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9BD6E" w14:textId="70F3D854" w:rsidR="00BA6C43" w:rsidRDefault="00000000">
      <w:pPr>
        <w:spacing w:after="33" w:line="259" w:lineRule="auto"/>
        <w:ind w:left="0" w:firstLine="0"/>
        <w:rPr>
          <w:rFonts w:ascii="Arial" w:eastAsia="Arial" w:hAnsi="Arial" w:cs="Arial"/>
          <w:b/>
          <w:sz w:val="40"/>
          <w:szCs w:val="40"/>
        </w:rPr>
      </w:pPr>
      <w:r>
        <w:rPr>
          <w:rFonts w:ascii="Arial" w:eastAsia="Arial" w:hAnsi="Arial" w:cs="Arial"/>
          <w:b/>
          <w:sz w:val="40"/>
          <w:szCs w:val="40"/>
        </w:rPr>
        <w:t xml:space="preserve">                                           </w:t>
      </w:r>
      <w:r>
        <w:rPr>
          <w:rFonts w:ascii="Arial" w:eastAsia="Arial" w:hAnsi="Arial" w:cs="Arial"/>
          <w:b/>
          <w:sz w:val="22"/>
          <w:szCs w:val="22"/>
        </w:rPr>
        <w:t xml:space="preserve">   </w:t>
      </w:r>
      <w:r w:rsidR="006066EB">
        <w:rPr>
          <w:rFonts w:ascii="Arial" w:eastAsia="Arial" w:hAnsi="Arial" w:cs="Arial"/>
          <w:b/>
          <w:sz w:val="22"/>
          <w:szCs w:val="22"/>
        </w:rPr>
        <w:t xml:space="preserve">                                                                     </w:t>
      </w:r>
      <w:r>
        <w:rPr>
          <w:rFonts w:ascii="Arial" w:eastAsia="Arial" w:hAnsi="Arial" w:cs="Arial"/>
          <w:b/>
          <w:sz w:val="22"/>
          <w:szCs w:val="22"/>
        </w:rPr>
        <w:t xml:space="preserve">    /     /2025</w:t>
      </w:r>
    </w:p>
    <w:p w14:paraId="4724F80E" w14:textId="77777777" w:rsidR="00BA6C43" w:rsidRDefault="00000000">
      <w:pPr>
        <w:spacing w:after="33" w:line="259" w:lineRule="auto"/>
        <w:ind w:left="0" w:firstLine="0"/>
        <w:jc w:val="center"/>
        <w:rPr>
          <w:sz w:val="40"/>
          <w:szCs w:val="40"/>
        </w:rPr>
      </w:pPr>
      <w:r>
        <w:rPr>
          <w:rFonts w:ascii="Arial" w:eastAsia="Arial" w:hAnsi="Arial" w:cs="Arial"/>
          <w:b/>
          <w:sz w:val="40"/>
          <w:szCs w:val="40"/>
        </w:rPr>
        <w:t>KİRA SÖZLEŞMESİ</w:t>
      </w:r>
    </w:p>
    <w:tbl>
      <w:tblPr>
        <w:tblStyle w:val="TableGrid"/>
        <w:tblW w:w="11104" w:type="dxa"/>
        <w:tblInd w:w="-57" w:type="dxa"/>
        <w:tblCellMar>
          <w:top w:w="59" w:type="dxa"/>
          <w:left w:w="57" w:type="dxa"/>
          <w:right w:w="34" w:type="dxa"/>
        </w:tblCellMar>
        <w:tblLook w:val="04A0" w:firstRow="1" w:lastRow="0" w:firstColumn="1" w:lastColumn="0" w:noHBand="0" w:noVBand="1"/>
      </w:tblPr>
      <w:tblGrid>
        <w:gridCol w:w="2134"/>
        <w:gridCol w:w="8970"/>
      </w:tblGrid>
      <w:tr w:rsidR="00BA6C43" w14:paraId="17192B6F"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704D1BC8" w14:textId="77777777" w:rsidR="00BA6C43" w:rsidRDefault="00000000">
            <w:pPr>
              <w:spacing w:after="0" w:line="259" w:lineRule="auto"/>
              <w:ind w:left="0" w:firstLine="0"/>
            </w:pPr>
            <w:r>
              <w:t>İl</w:t>
            </w:r>
          </w:p>
        </w:tc>
        <w:tc>
          <w:tcPr>
            <w:tcW w:w="8970" w:type="dxa"/>
            <w:tcBorders>
              <w:top w:val="single" w:sz="4" w:space="0" w:color="000000"/>
              <w:left w:val="single" w:sz="4" w:space="0" w:color="000000"/>
              <w:bottom w:val="single" w:sz="4" w:space="0" w:color="000000"/>
              <w:right w:val="single" w:sz="4" w:space="0" w:color="000000"/>
            </w:tcBorders>
          </w:tcPr>
          <w:p w14:paraId="592FBAAC" w14:textId="77777777" w:rsidR="00BA6C43" w:rsidRDefault="00BA6C43">
            <w:pPr>
              <w:spacing w:after="0" w:line="259" w:lineRule="auto"/>
              <w:ind w:left="0" w:firstLine="0"/>
            </w:pPr>
          </w:p>
        </w:tc>
      </w:tr>
      <w:tr w:rsidR="00BA6C43" w14:paraId="27F83C92"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3BA3F7B9" w14:textId="77777777" w:rsidR="00BA6C43" w:rsidRDefault="00000000">
            <w:pPr>
              <w:spacing w:after="0" w:line="259" w:lineRule="auto"/>
              <w:ind w:left="0" w:firstLine="0"/>
            </w:pPr>
            <w:r>
              <w:t>İlçe</w:t>
            </w:r>
          </w:p>
        </w:tc>
        <w:tc>
          <w:tcPr>
            <w:tcW w:w="8970" w:type="dxa"/>
            <w:tcBorders>
              <w:top w:val="single" w:sz="4" w:space="0" w:color="000000"/>
              <w:left w:val="single" w:sz="4" w:space="0" w:color="000000"/>
              <w:bottom w:val="single" w:sz="4" w:space="0" w:color="000000"/>
              <w:right w:val="single" w:sz="4" w:space="0" w:color="000000"/>
            </w:tcBorders>
          </w:tcPr>
          <w:p w14:paraId="1C63491A" w14:textId="77777777" w:rsidR="00BA6C43" w:rsidRDefault="00BA6C43">
            <w:pPr>
              <w:spacing w:after="0" w:line="259" w:lineRule="auto"/>
              <w:ind w:left="0" w:firstLine="0"/>
            </w:pPr>
          </w:p>
        </w:tc>
      </w:tr>
      <w:tr w:rsidR="00BA6C43" w14:paraId="73D6544A"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79386382" w14:textId="77777777" w:rsidR="00BA6C43" w:rsidRDefault="00000000">
            <w:pPr>
              <w:spacing w:after="0" w:line="259" w:lineRule="auto"/>
              <w:ind w:left="0" w:firstLine="0"/>
            </w:pPr>
            <w:r>
              <w:t>Mahalle</w:t>
            </w:r>
          </w:p>
        </w:tc>
        <w:tc>
          <w:tcPr>
            <w:tcW w:w="8970" w:type="dxa"/>
            <w:tcBorders>
              <w:top w:val="single" w:sz="4" w:space="0" w:color="000000"/>
              <w:left w:val="single" w:sz="4" w:space="0" w:color="000000"/>
              <w:bottom w:val="single" w:sz="4" w:space="0" w:color="000000"/>
              <w:right w:val="single" w:sz="4" w:space="0" w:color="000000"/>
            </w:tcBorders>
          </w:tcPr>
          <w:p w14:paraId="034E7475" w14:textId="77777777" w:rsidR="00BA6C43" w:rsidRDefault="00BA6C43">
            <w:pPr>
              <w:tabs>
                <w:tab w:val="left" w:pos="1584"/>
              </w:tabs>
              <w:spacing w:after="0" w:line="259" w:lineRule="auto"/>
              <w:ind w:left="0" w:firstLine="0"/>
            </w:pPr>
          </w:p>
        </w:tc>
      </w:tr>
      <w:tr w:rsidR="00BA6C43" w14:paraId="752EAC09"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006C8609" w14:textId="77777777" w:rsidR="00BA6C43" w:rsidRDefault="00000000">
            <w:pPr>
              <w:spacing w:after="0" w:line="259" w:lineRule="auto"/>
              <w:ind w:left="0" w:firstLine="0"/>
            </w:pPr>
            <w:r>
              <w:t>Cadde</w:t>
            </w:r>
          </w:p>
        </w:tc>
        <w:tc>
          <w:tcPr>
            <w:tcW w:w="8970" w:type="dxa"/>
            <w:tcBorders>
              <w:top w:val="single" w:sz="4" w:space="0" w:color="000000"/>
              <w:left w:val="single" w:sz="4" w:space="0" w:color="000000"/>
              <w:bottom w:val="single" w:sz="4" w:space="0" w:color="auto"/>
              <w:right w:val="single" w:sz="4" w:space="0" w:color="000000"/>
            </w:tcBorders>
          </w:tcPr>
          <w:p w14:paraId="5E5EC815" w14:textId="77777777" w:rsidR="00BA6C43" w:rsidRDefault="00BA6C43">
            <w:pPr>
              <w:spacing w:after="0" w:line="259" w:lineRule="auto"/>
              <w:ind w:left="0" w:firstLine="0"/>
            </w:pPr>
          </w:p>
        </w:tc>
      </w:tr>
      <w:tr w:rsidR="00BA6C43" w14:paraId="6C18A695" w14:textId="77777777">
        <w:trPr>
          <w:trHeight w:val="345"/>
        </w:trPr>
        <w:tc>
          <w:tcPr>
            <w:tcW w:w="2134" w:type="dxa"/>
            <w:tcBorders>
              <w:top w:val="single" w:sz="4" w:space="0" w:color="000000"/>
              <w:left w:val="single" w:sz="4" w:space="0" w:color="000000"/>
              <w:bottom w:val="single" w:sz="4" w:space="0" w:color="000000"/>
              <w:right w:val="single" w:sz="4" w:space="0" w:color="auto"/>
            </w:tcBorders>
          </w:tcPr>
          <w:p w14:paraId="1A8ADBD8" w14:textId="77777777" w:rsidR="00BA6C43" w:rsidRDefault="00000000">
            <w:pPr>
              <w:spacing w:after="0" w:line="259" w:lineRule="auto"/>
              <w:ind w:left="0" w:firstLine="0"/>
            </w:pPr>
            <w:r>
              <w:t>Sokak</w:t>
            </w:r>
          </w:p>
        </w:tc>
        <w:tc>
          <w:tcPr>
            <w:tcW w:w="8970" w:type="dxa"/>
            <w:tcBorders>
              <w:top w:val="single" w:sz="4" w:space="0" w:color="auto"/>
              <w:left w:val="single" w:sz="4" w:space="0" w:color="auto"/>
              <w:bottom w:val="single" w:sz="4" w:space="0" w:color="auto"/>
              <w:right w:val="single" w:sz="4" w:space="0" w:color="auto"/>
            </w:tcBorders>
          </w:tcPr>
          <w:p w14:paraId="5C20A9A3" w14:textId="77777777" w:rsidR="00BA6C43" w:rsidRDefault="00BA6C43">
            <w:pPr>
              <w:spacing w:after="160" w:line="259" w:lineRule="auto"/>
              <w:ind w:left="0" w:firstLine="0"/>
            </w:pPr>
          </w:p>
        </w:tc>
      </w:tr>
      <w:tr w:rsidR="00BA6C43" w14:paraId="3FDD88F1" w14:textId="77777777">
        <w:trPr>
          <w:trHeight w:val="90"/>
        </w:trPr>
        <w:tc>
          <w:tcPr>
            <w:tcW w:w="2134" w:type="dxa"/>
            <w:tcBorders>
              <w:top w:val="single" w:sz="4" w:space="0" w:color="000000"/>
              <w:left w:val="single" w:sz="4" w:space="0" w:color="000000"/>
              <w:bottom w:val="single" w:sz="4" w:space="0" w:color="000000"/>
              <w:right w:val="single" w:sz="4" w:space="0" w:color="000000"/>
            </w:tcBorders>
          </w:tcPr>
          <w:p w14:paraId="08BB9034" w14:textId="77777777" w:rsidR="00BA6C43" w:rsidRDefault="00000000">
            <w:pPr>
              <w:spacing w:after="0" w:line="259" w:lineRule="auto"/>
              <w:ind w:left="0" w:firstLine="0"/>
            </w:pPr>
            <w:r>
              <w:t>Numarası</w:t>
            </w:r>
          </w:p>
        </w:tc>
        <w:tc>
          <w:tcPr>
            <w:tcW w:w="8970" w:type="dxa"/>
            <w:tcBorders>
              <w:top w:val="single" w:sz="4" w:space="0" w:color="auto"/>
              <w:left w:val="single" w:sz="4" w:space="0" w:color="000000"/>
              <w:bottom w:val="single" w:sz="4" w:space="0" w:color="000000"/>
              <w:right w:val="single" w:sz="4" w:space="0" w:color="000000"/>
            </w:tcBorders>
          </w:tcPr>
          <w:p w14:paraId="1E97C7ED" w14:textId="77777777" w:rsidR="00BA6C43" w:rsidRDefault="00BA6C43">
            <w:pPr>
              <w:spacing w:after="0" w:line="259" w:lineRule="auto"/>
              <w:ind w:left="0" w:firstLine="0"/>
            </w:pPr>
          </w:p>
        </w:tc>
      </w:tr>
      <w:tr w:rsidR="00BA6C43" w14:paraId="3F0341B5"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30DB6815" w14:textId="77777777" w:rsidR="00BA6C43" w:rsidRDefault="00000000">
            <w:pPr>
              <w:spacing w:after="0" w:line="259" w:lineRule="auto"/>
              <w:ind w:left="0" w:firstLine="0"/>
            </w:pPr>
            <w:r>
              <w:t>Kiralananın Cinsi</w:t>
            </w:r>
          </w:p>
        </w:tc>
        <w:tc>
          <w:tcPr>
            <w:tcW w:w="8970" w:type="dxa"/>
            <w:tcBorders>
              <w:top w:val="single" w:sz="4" w:space="0" w:color="000000"/>
              <w:left w:val="single" w:sz="4" w:space="0" w:color="000000"/>
              <w:bottom w:val="single" w:sz="4" w:space="0" w:color="000000"/>
              <w:right w:val="single" w:sz="4" w:space="0" w:color="000000"/>
            </w:tcBorders>
          </w:tcPr>
          <w:p w14:paraId="6C34C1FF" w14:textId="77777777" w:rsidR="00BA6C43" w:rsidRDefault="00BA6C43">
            <w:pPr>
              <w:spacing w:after="0" w:line="259" w:lineRule="auto"/>
              <w:ind w:left="0" w:firstLine="0"/>
            </w:pPr>
          </w:p>
        </w:tc>
      </w:tr>
      <w:tr w:rsidR="00BA6C43" w14:paraId="29156F9F"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7AFC9025" w14:textId="77777777" w:rsidR="00BA6C43" w:rsidRDefault="00000000">
            <w:pPr>
              <w:spacing w:after="0" w:line="259" w:lineRule="auto"/>
              <w:ind w:left="0" w:firstLine="0"/>
            </w:pPr>
            <w:r>
              <w:t>Kiralayan</w:t>
            </w:r>
          </w:p>
        </w:tc>
        <w:tc>
          <w:tcPr>
            <w:tcW w:w="8970" w:type="dxa"/>
            <w:tcBorders>
              <w:top w:val="single" w:sz="4" w:space="0" w:color="000000"/>
              <w:left w:val="single" w:sz="4" w:space="0" w:color="000000"/>
              <w:bottom w:val="single" w:sz="4" w:space="0" w:color="000000"/>
              <w:right w:val="single" w:sz="4" w:space="0" w:color="000000"/>
            </w:tcBorders>
          </w:tcPr>
          <w:p w14:paraId="4632E203" w14:textId="77777777" w:rsidR="00BA6C43" w:rsidRDefault="00BA6C43">
            <w:pPr>
              <w:spacing w:after="0" w:line="259" w:lineRule="auto"/>
              <w:ind w:left="0" w:firstLine="0"/>
            </w:pPr>
          </w:p>
        </w:tc>
      </w:tr>
      <w:tr w:rsidR="00BA6C43" w14:paraId="58C085C5"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3667FB22" w14:textId="77777777" w:rsidR="00BA6C43" w:rsidRDefault="00000000">
            <w:pPr>
              <w:spacing w:after="0" w:line="259" w:lineRule="auto"/>
              <w:ind w:left="0" w:firstLine="0"/>
            </w:pPr>
            <w:r>
              <w:t xml:space="preserve"> Kiralayan </w:t>
            </w:r>
            <w:proofErr w:type="gramStart"/>
            <w:r>
              <w:t>TC</w:t>
            </w:r>
            <w:proofErr w:type="gramEnd"/>
            <w:r>
              <w:t xml:space="preserve"> No.</w:t>
            </w:r>
          </w:p>
        </w:tc>
        <w:tc>
          <w:tcPr>
            <w:tcW w:w="8970" w:type="dxa"/>
            <w:tcBorders>
              <w:top w:val="single" w:sz="4" w:space="0" w:color="000000"/>
              <w:left w:val="single" w:sz="4" w:space="0" w:color="000000"/>
              <w:bottom w:val="single" w:sz="4" w:space="0" w:color="000000"/>
              <w:right w:val="single" w:sz="4" w:space="0" w:color="000000"/>
            </w:tcBorders>
          </w:tcPr>
          <w:p w14:paraId="4E1A0F0F" w14:textId="77777777" w:rsidR="00BA6C43" w:rsidRDefault="00BA6C43">
            <w:pPr>
              <w:spacing w:after="0" w:line="259" w:lineRule="auto"/>
              <w:ind w:left="0" w:firstLine="0"/>
            </w:pPr>
          </w:p>
        </w:tc>
      </w:tr>
      <w:tr w:rsidR="00BA6C43" w14:paraId="7998878D"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6CD8AFCE" w14:textId="77777777" w:rsidR="00BA6C43" w:rsidRDefault="00000000">
            <w:pPr>
              <w:spacing w:after="0" w:line="259" w:lineRule="auto"/>
              <w:ind w:left="0" w:firstLine="0"/>
            </w:pPr>
            <w:r>
              <w:t>Kiralayanın İkamet</w:t>
            </w:r>
          </w:p>
        </w:tc>
        <w:tc>
          <w:tcPr>
            <w:tcW w:w="8970" w:type="dxa"/>
            <w:tcBorders>
              <w:top w:val="single" w:sz="4" w:space="0" w:color="000000"/>
              <w:left w:val="single" w:sz="4" w:space="0" w:color="000000"/>
              <w:bottom w:val="single" w:sz="4" w:space="0" w:color="000000"/>
              <w:right w:val="single" w:sz="4" w:space="0" w:color="000000"/>
            </w:tcBorders>
          </w:tcPr>
          <w:p w14:paraId="4FDD587D" w14:textId="77777777" w:rsidR="00BA6C43" w:rsidRDefault="00BA6C43">
            <w:pPr>
              <w:spacing w:after="0" w:line="259" w:lineRule="auto"/>
              <w:ind w:left="0" w:firstLine="0"/>
            </w:pPr>
          </w:p>
        </w:tc>
      </w:tr>
      <w:tr w:rsidR="00BA6C43" w14:paraId="559FEE41"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6B952BC0" w14:textId="77777777" w:rsidR="00BA6C43" w:rsidRDefault="00000000">
            <w:pPr>
              <w:spacing w:after="0" w:line="259" w:lineRule="auto"/>
              <w:ind w:left="0" w:firstLine="0"/>
            </w:pPr>
            <w:r>
              <w:t>Kiralayanın Telefonu</w:t>
            </w:r>
          </w:p>
        </w:tc>
        <w:tc>
          <w:tcPr>
            <w:tcW w:w="8970" w:type="dxa"/>
            <w:tcBorders>
              <w:top w:val="single" w:sz="4" w:space="0" w:color="000000"/>
              <w:left w:val="single" w:sz="4" w:space="0" w:color="000000"/>
              <w:bottom w:val="single" w:sz="4" w:space="0" w:color="000000"/>
              <w:right w:val="single" w:sz="4" w:space="0" w:color="000000"/>
            </w:tcBorders>
          </w:tcPr>
          <w:p w14:paraId="54BC4495" w14:textId="77777777" w:rsidR="00BA6C43" w:rsidRDefault="00BA6C43">
            <w:pPr>
              <w:tabs>
                <w:tab w:val="left" w:pos="3390"/>
              </w:tabs>
              <w:spacing w:after="0" w:line="259" w:lineRule="auto"/>
              <w:ind w:left="0" w:firstLine="0"/>
            </w:pPr>
          </w:p>
        </w:tc>
      </w:tr>
      <w:tr w:rsidR="00BA6C43" w14:paraId="6721C6C5"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7384238E" w14:textId="77777777" w:rsidR="00BA6C43" w:rsidRDefault="00000000">
            <w:pPr>
              <w:spacing w:after="0" w:line="259" w:lineRule="auto"/>
              <w:ind w:left="0" w:firstLine="0"/>
            </w:pPr>
            <w:r>
              <w:t xml:space="preserve">Kiralayan </w:t>
            </w:r>
            <w:proofErr w:type="gramStart"/>
            <w:r>
              <w:t>e-mail</w:t>
            </w:r>
            <w:proofErr w:type="gramEnd"/>
          </w:p>
        </w:tc>
        <w:tc>
          <w:tcPr>
            <w:tcW w:w="8970" w:type="dxa"/>
            <w:tcBorders>
              <w:top w:val="single" w:sz="4" w:space="0" w:color="000000"/>
              <w:left w:val="single" w:sz="4" w:space="0" w:color="000000"/>
              <w:bottom w:val="single" w:sz="4" w:space="0" w:color="000000"/>
              <w:right w:val="single" w:sz="4" w:space="0" w:color="000000"/>
            </w:tcBorders>
          </w:tcPr>
          <w:p w14:paraId="2F54E6AA" w14:textId="77777777" w:rsidR="00BA6C43" w:rsidRDefault="00BA6C43">
            <w:pPr>
              <w:spacing w:after="160" w:line="259" w:lineRule="auto"/>
              <w:ind w:left="0" w:firstLine="0"/>
            </w:pPr>
          </w:p>
        </w:tc>
      </w:tr>
      <w:tr w:rsidR="00BA6C43" w14:paraId="527902FF"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15D36A8E" w14:textId="77777777" w:rsidR="00BA6C43" w:rsidRDefault="00000000">
            <w:pPr>
              <w:spacing w:after="0" w:line="259" w:lineRule="auto"/>
              <w:ind w:left="0" w:firstLine="0"/>
            </w:pPr>
            <w:r>
              <w:t>Kiracı</w:t>
            </w:r>
          </w:p>
        </w:tc>
        <w:tc>
          <w:tcPr>
            <w:tcW w:w="8970" w:type="dxa"/>
            <w:tcBorders>
              <w:top w:val="single" w:sz="4" w:space="0" w:color="000000"/>
              <w:left w:val="single" w:sz="4" w:space="0" w:color="000000"/>
              <w:bottom w:val="single" w:sz="4" w:space="0" w:color="000000"/>
              <w:right w:val="single" w:sz="4" w:space="0" w:color="000000"/>
            </w:tcBorders>
          </w:tcPr>
          <w:p w14:paraId="6AAB8E25" w14:textId="77777777" w:rsidR="00BA6C43" w:rsidRDefault="00BA6C43">
            <w:pPr>
              <w:spacing w:after="0" w:line="259" w:lineRule="auto"/>
              <w:ind w:left="0" w:firstLine="0"/>
            </w:pPr>
          </w:p>
        </w:tc>
      </w:tr>
      <w:tr w:rsidR="00BA6C43" w14:paraId="46E6A8E4"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0774DD83" w14:textId="77777777" w:rsidR="00BA6C43" w:rsidRDefault="00000000">
            <w:pPr>
              <w:spacing w:after="0" w:line="259" w:lineRule="auto"/>
              <w:ind w:left="0" w:firstLine="0"/>
            </w:pPr>
            <w:r>
              <w:t>Kiracının T.C.  No</w:t>
            </w:r>
          </w:p>
        </w:tc>
        <w:tc>
          <w:tcPr>
            <w:tcW w:w="8970" w:type="dxa"/>
            <w:tcBorders>
              <w:top w:val="single" w:sz="4" w:space="0" w:color="000000"/>
              <w:left w:val="single" w:sz="4" w:space="0" w:color="000000"/>
              <w:bottom w:val="single" w:sz="4" w:space="0" w:color="000000"/>
              <w:right w:val="single" w:sz="4" w:space="0" w:color="000000"/>
            </w:tcBorders>
          </w:tcPr>
          <w:p w14:paraId="29629B25" w14:textId="77777777" w:rsidR="00BA6C43" w:rsidRDefault="00BA6C43">
            <w:pPr>
              <w:spacing w:after="0" w:line="259" w:lineRule="auto"/>
              <w:ind w:left="0" w:firstLine="0"/>
            </w:pPr>
          </w:p>
        </w:tc>
      </w:tr>
      <w:tr w:rsidR="00BA6C43" w14:paraId="778F622F"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19EA137D" w14:textId="77777777" w:rsidR="00BA6C43" w:rsidRDefault="00000000">
            <w:pPr>
              <w:spacing w:after="0" w:line="259" w:lineRule="auto"/>
              <w:ind w:left="0" w:firstLine="0"/>
            </w:pPr>
            <w:r>
              <w:t>Kiracının Adresi</w:t>
            </w:r>
          </w:p>
        </w:tc>
        <w:tc>
          <w:tcPr>
            <w:tcW w:w="8970" w:type="dxa"/>
            <w:tcBorders>
              <w:top w:val="single" w:sz="4" w:space="0" w:color="000000"/>
              <w:left w:val="single" w:sz="4" w:space="0" w:color="000000"/>
              <w:bottom w:val="single" w:sz="4" w:space="0" w:color="000000"/>
              <w:right w:val="single" w:sz="4" w:space="0" w:color="000000"/>
            </w:tcBorders>
          </w:tcPr>
          <w:p w14:paraId="43FA6206" w14:textId="77777777" w:rsidR="00BA6C43" w:rsidRDefault="00BA6C43">
            <w:pPr>
              <w:spacing w:after="0" w:line="259" w:lineRule="auto"/>
              <w:ind w:left="0" w:firstLine="0"/>
            </w:pPr>
          </w:p>
        </w:tc>
      </w:tr>
      <w:tr w:rsidR="00BA6C43" w14:paraId="7FEDEBAB"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52B69564" w14:textId="77777777" w:rsidR="00BA6C43" w:rsidRDefault="00000000">
            <w:pPr>
              <w:spacing w:after="0" w:line="259" w:lineRule="auto"/>
              <w:ind w:left="0" w:firstLine="0"/>
            </w:pPr>
            <w:r>
              <w:t>Kiracının Telefonu</w:t>
            </w:r>
          </w:p>
        </w:tc>
        <w:tc>
          <w:tcPr>
            <w:tcW w:w="8970" w:type="dxa"/>
            <w:tcBorders>
              <w:top w:val="single" w:sz="4" w:space="0" w:color="000000"/>
              <w:left w:val="single" w:sz="4" w:space="0" w:color="000000"/>
              <w:bottom w:val="single" w:sz="4" w:space="0" w:color="000000"/>
              <w:right w:val="single" w:sz="4" w:space="0" w:color="000000"/>
            </w:tcBorders>
          </w:tcPr>
          <w:p w14:paraId="418E01F5" w14:textId="77777777" w:rsidR="00BA6C43" w:rsidRDefault="00BA6C43">
            <w:pPr>
              <w:spacing w:after="0" w:line="259" w:lineRule="auto"/>
              <w:ind w:left="0" w:firstLine="0"/>
            </w:pPr>
          </w:p>
        </w:tc>
      </w:tr>
      <w:tr w:rsidR="00BA6C43" w14:paraId="01096AD0"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6576ECE4" w14:textId="77777777" w:rsidR="00BA6C43" w:rsidRDefault="00000000">
            <w:pPr>
              <w:spacing w:after="0" w:line="259" w:lineRule="auto"/>
              <w:ind w:left="0" w:firstLine="0"/>
            </w:pPr>
            <w:r>
              <w:t xml:space="preserve">Kiracı </w:t>
            </w:r>
            <w:proofErr w:type="gramStart"/>
            <w:r>
              <w:t>e-mail</w:t>
            </w:r>
            <w:proofErr w:type="gramEnd"/>
          </w:p>
        </w:tc>
        <w:tc>
          <w:tcPr>
            <w:tcW w:w="8970" w:type="dxa"/>
            <w:tcBorders>
              <w:top w:val="single" w:sz="4" w:space="0" w:color="000000"/>
              <w:left w:val="single" w:sz="4" w:space="0" w:color="000000"/>
              <w:bottom w:val="single" w:sz="4" w:space="0" w:color="000000"/>
              <w:right w:val="single" w:sz="4" w:space="0" w:color="000000"/>
            </w:tcBorders>
          </w:tcPr>
          <w:p w14:paraId="1E6AC4B7" w14:textId="77777777" w:rsidR="00BA6C43" w:rsidRDefault="00BA6C43">
            <w:pPr>
              <w:spacing w:after="160" w:line="259" w:lineRule="auto"/>
              <w:ind w:left="0" w:firstLine="0"/>
            </w:pPr>
          </w:p>
        </w:tc>
      </w:tr>
      <w:tr w:rsidR="00BA6C43" w14:paraId="41CDE0B1"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6153683B" w14:textId="77777777" w:rsidR="00BA6C43" w:rsidRDefault="00000000">
            <w:pPr>
              <w:spacing w:after="0" w:line="259" w:lineRule="auto"/>
              <w:ind w:left="0" w:firstLine="0"/>
              <w:jc w:val="both"/>
            </w:pPr>
            <w:r>
              <w:t>Akdin Başlangıç Tarihi</w:t>
            </w:r>
          </w:p>
        </w:tc>
        <w:tc>
          <w:tcPr>
            <w:tcW w:w="8970" w:type="dxa"/>
            <w:tcBorders>
              <w:top w:val="single" w:sz="4" w:space="0" w:color="000000"/>
              <w:left w:val="single" w:sz="4" w:space="0" w:color="000000"/>
              <w:bottom w:val="single" w:sz="4" w:space="0" w:color="000000"/>
              <w:right w:val="single" w:sz="4" w:space="0" w:color="000000"/>
            </w:tcBorders>
          </w:tcPr>
          <w:p w14:paraId="57D281E4" w14:textId="77777777" w:rsidR="00BA6C43" w:rsidRDefault="00BA6C43">
            <w:pPr>
              <w:spacing w:after="0" w:line="259" w:lineRule="auto"/>
              <w:ind w:left="0" w:firstLine="0"/>
            </w:pPr>
          </w:p>
        </w:tc>
      </w:tr>
      <w:tr w:rsidR="00BA6C43" w14:paraId="5091294E"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1231D07A" w14:textId="77777777" w:rsidR="00BA6C43" w:rsidRDefault="00000000">
            <w:pPr>
              <w:spacing w:after="0" w:line="259" w:lineRule="auto"/>
              <w:ind w:left="0" w:firstLine="0"/>
            </w:pPr>
            <w:r>
              <w:t>Akdin Süresi</w:t>
            </w:r>
          </w:p>
        </w:tc>
        <w:tc>
          <w:tcPr>
            <w:tcW w:w="8970" w:type="dxa"/>
            <w:tcBorders>
              <w:top w:val="single" w:sz="4" w:space="0" w:color="000000"/>
              <w:left w:val="single" w:sz="4" w:space="0" w:color="000000"/>
              <w:bottom w:val="single" w:sz="4" w:space="0" w:color="000000"/>
              <w:right w:val="single" w:sz="4" w:space="0" w:color="000000"/>
            </w:tcBorders>
          </w:tcPr>
          <w:p w14:paraId="1C179A8F" w14:textId="77777777" w:rsidR="00BA6C43" w:rsidRDefault="00000000">
            <w:pPr>
              <w:spacing w:after="0" w:line="259" w:lineRule="auto"/>
              <w:ind w:left="0" w:firstLine="0"/>
            </w:pPr>
            <w:r>
              <w:t>BİR (1)</w:t>
            </w:r>
          </w:p>
        </w:tc>
      </w:tr>
      <w:tr w:rsidR="00BA6C43" w14:paraId="22124004"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6BEA6881" w14:textId="77777777" w:rsidR="00BA6C43" w:rsidRDefault="00000000">
            <w:pPr>
              <w:spacing w:after="0" w:line="259" w:lineRule="auto"/>
              <w:ind w:left="0" w:firstLine="0"/>
            </w:pPr>
            <w:r>
              <w:t>Yıllık Kira Bedeli</w:t>
            </w:r>
          </w:p>
        </w:tc>
        <w:tc>
          <w:tcPr>
            <w:tcW w:w="8970" w:type="dxa"/>
            <w:tcBorders>
              <w:top w:val="single" w:sz="4" w:space="0" w:color="000000"/>
              <w:left w:val="single" w:sz="4" w:space="0" w:color="000000"/>
              <w:bottom w:val="single" w:sz="4" w:space="0" w:color="000000"/>
              <w:right w:val="single" w:sz="4" w:space="0" w:color="000000"/>
            </w:tcBorders>
          </w:tcPr>
          <w:p w14:paraId="1AB80E88" w14:textId="77777777" w:rsidR="00BA6C43" w:rsidRDefault="00BA6C43">
            <w:pPr>
              <w:spacing w:after="0" w:line="259" w:lineRule="auto"/>
              <w:ind w:left="0" w:firstLine="0"/>
            </w:pPr>
          </w:p>
        </w:tc>
      </w:tr>
      <w:tr w:rsidR="00BA6C43" w14:paraId="445EFB32"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312E8D4E" w14:textId="77777777" w:rsidR="00BA6C43" w:rsidRDefault="00000000">
            <w:pPr>
              <w:spacing w:after="0" w:line="259" w:lineRule="auto"/>
              <w:ind w:left="0" w:firstLine="0"/>
            </w:pPr>
            <w:r>
              <w:t>Aylık Kira Bedeli</w:t>
            </w:r>
          </w:p>
        </w:tc>
        <w:tc>
          <w:tcPr>
            <w:tcW w:w="8970" w:type="dxa"/>
            <w:tcBorders>
              <w:top w:val="single" w:sz="4" w:space="0" w:color="000000"/>
              <w:left w:val="single" w:sz="4" w:space="0" w:color="000000"/>
              <w:bottom w:val="single" w:sz="4" w:space="0" w:color="000000"/>
              <w:right w:val="single" w:sz="4" w:space="0" w:color="000000"/>
            </w:tcBorders>
          </w:tcPr>
          <w:p w14:paraId="61EFB77C" w14:textId="77777777" w:rsidR="00BA6C43" w:rsidRDefault="00BA6C43">
            <w:pPr>
              <w:spacing w:after="0" w:line="259" w:lineRule="auto"/>
              <w:ind w:left="0" w:firstLine="0"/>
            </w:pPr>
          </w:p>
        </w:tc>
      </w:tr>
      <w:tr w:rsidR="00BA6C43" w14:paraId="36B683E0"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0AD77D44" w14:textId="77777777" w:rsidR="00BA6C43" w:rsidRDefault="00000000">
            <w:pPr>
              <w:spacing w:after="0" w:line="259" w:lineRule="auto"/>
              <w:ind w:left="0" w:firstLine="0"/>
            </w:pPr>
            <w:r>
              <w:t>Ödeme Şekli</w:t>
            </w:r>
          </w:p>
        </w:tc>
        <w:tc>
          <w:tcPr>
            <w:tcW w:w="8970" w:type="dxa"/>
            <w:tcBorders>
              <w:top w:val="single" w:sz="4" w:space="0" w:color="000000"/>
              <w:left w:val="single" w:sz="4" w:space="0" w:color="000000"/>
              <w:bottom w:val="single" w:sz="4" w:space="0" w:color="000000"/>
              <w:right w:val="single" w:sz="4" w:space="0" w:color="000000"/>
            </w:tcBorders>
          </w:tcPr>
          <w:p w14:paraId="07ED53DA" w14:textId="77777777" w:rsidR="00BA6C43" w:rsidRDefault="00BA6C43">
            <w:pPr>
              <w:spacing w:after="0" w:line="259" w:lineRule="auto"/>
              <w:ind w:left="0" w:firstLine="0"/>
            </w:pPr>
          </w:p>
        </w:tc>
      </w:tr>
      <w:tr w:rsidR="00BA6C43" w14:paraId="6DC8B317"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12EDEC43" w14:textId="77777777" w:rsidR="00BA6C43" w:rsidRDefault="00000000">
            <w:pPr>
              <w:spacing w:after="0" w:line="259" w:lineRule="auto"/>
              <w:ind w:left="0" w:firstLine="0"/>
            </w:pPr>
            <w:r>
              <w:t>Kullanım Şekli</w:t>
            </w:r>
          </w:p>
        </w:tc>
        <w:tc>
          <w:tcPr>
            <w:tcW w:w="8970" w:type="dxa"/>
            <w:tcBorders>
              <w:top w:val="single" w:sz="4" w:space="0" w:color="000000"/>
              <w:left w:val="single" w:sz="4" w:space="0" w:color="000000"/>
              <w:bottom w:val="single" w:sz="4" w:space="0" w:color="000000"/>
              <w:right w:val="single" w:sz="4" w:space="0" w:color="000000"/>
            </w:tcBorders>
          </w:tcPr>
          <w:p w14:paraId="4C8D8F8B" w14:textId="77777777" w:rsidR="00BA6C43" w:rsidRDefault="00BA6C43">
            <w:pPr>
              <w:spacing w:after="0" w:line="259" w:lineRule="auto"/>
              <w:ind w:left="0" w:firstLine="0"/>
            </w:pPr>
          </w:p>
        </w:tc>
      </w:tr>
      <w:tr w:rsidR="00BA6C43" w14:paraId="48AEB235"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478B7343" w14:textId="77777777" w:rsidR="00BA6C43" w:rsidRDefault="00000000">
            <w:pPr>
              <w:spacing w:after="0" w:line="259" w:lineRule="auto"/>
              <w:ind w:left="0" w:firstLine="0"/>
            </w:pPr>
            <w:r>
              <w:t>Kiralananın Durumu</w:t>
            </w:r>
          </w:p>
        </w:tc>
        <w:tc>
          <w:tcPr>
            <w:tcW w:w="8970" w:type="dxa"/>
            <w:tcBorders>
              <w:top w:val="single" w:sz="4" w:space="0" w:color="000000"/>
              <w:left w:val="single" w:sz="4" w:space="0" w:color="000000"/>
              <w:bottom w:val="single" w:sz="4" w:space="0" w:color="000000"/>
              <w:right w:val="single" w:sz="4" w:space="0" w:color="000000"/>
            </w:tcBorders>
          </w:tcPr>
          <w:p w14:paraId="4BD1BF8F" w14:textId="77777777" w:rsidR="00BA6C43" w:rsidRDefault="00BA6C43">
            <w:pPr>
              <w:spacing w:after="0" w:line="259" w:lineRule="auto"/>
              <w:ind w:left="0" w:firstLine="0"/>
            </w:pPr>
          </w:p>
        </w:tc>
      </w:tr>
      <w:tr w:rsidR="00BA6C43" w14:paraId="3A05659F" w14:textId="77777777">
        <w:trPr>
          <w:trHeight w:val="345"/>
        </w:trPr>
        <w:tc>
          <w:tcPr>
            <w:tcW w:w="2134" w:type="dxa"/>
            <w:tcBorders>
              <w:top w:val="single" w:sz="4" w:space="0" w:color="000000"/>
              <w:left w:val="single" w:sz="4" w:space="0" w:color="000000"/>
              <w:bottom w:val="single" w:sz="4" w:space="0" w:color="000000"/>
              <w:right w:val="single" w:sz="4" w:space="0" w:color="000000"/>
            </w:tcBorders>
          </w:tcPr>
          <w:p w14:paraId="70F76C40" w14:textId="77777777" w:rsidR="00BA6C43" w:rsidRDefault="00000000">
            <w:pPr>
              <w:spacing w:after="0" w:line="259" w:lineRule="auto"/>
              <w:ind w:left="0" w:firstLine="0"/>
            </w:pPr>
            <w:r>
              <w:t>Demirbaş Listesi</w:t>
            </w:r>
          </w:p>
        </w:tc>
        <w:tc>
          <w:tcPr>
            <w:tcW w:w="8970" w:type="dxa"/>
            <w:tcBorders>
              <w:top w:val="single" w:sz="4" w:space="0" w:color="000000"/>
              <w:left w:val="single" w:sz="4" w:space="0" w:color="000000"/>
              <w:bottom w:val="single" w:sz="4" w:space="0" w:color="000000"/>
              <w:right w:val="single" w:sz="4" w:space="0" w:color="000000"/>
            </w:tcBorders>
          </w:tcPr>
          <w:p w14:paraId="5F00BAA6" w14:textId="77777777" w:rsidR="00BA6C43" w:rsidRDefault="00BA6C43">
            <w:pPr>
              <w:spacing w:after="0" w:line="259" w:lineRule="auto"/>
              <w:ind w:left="0" w:firstLine="0"/>
            </w:pPr>
          </w:p>
        </w:tc>
      </w:tr>
    </w:tbl>
    <w:p w14:paraId="7C184D24" w14:textId="77777777" w:rsidR="00BA6C43" w:rsidRDefault="00BA6C43">
      <w:pPr>
        <w:pStyle w:val="Balk1"/>
        <w:ind w:left="288"/>
      </w:pPr>
    </w:p>
    <w:p w14:paraId="4B5449C0" w14:textId="77777777" w:rsidR="00BA6C43" w:rsidRDefault="00000000">
      <w:r>
        <w:br w:type="page"/>
      </w:r>
    </w:p>
    <w:p w14:paraId="7B9E2556" w14:textId="77777777" w:rsidR="00BA6C43" w:rsidRDefault="00000000">
      <w:pPr>
        <w:pStyle w:val="Balk1"/>
        <w:ind w:left="0" w:firstLine="0"/>
        <w:jc w:val="left"/>
      </w:pPr>
      <w:r>
        <w:lastRenderedPageBreak/>
        <w:t xml:space="preserve">                                                                            GENEL KOŞULLAR</w:t>
      </w:r>
    </w:p>
    <w:p w14:paraId="7D0B453B" w14:textId="77777777" w:rsidR="00BA6C43" w:rsidRDefault="00000000">
      <w:pPr>
        <w:ind w:left="-5"/>
        <w:rPr>
          <w:szCs w:val="20"/>
        </w:rPr>
      </w:pPr>
      <w:r>
        <w:rPr>
          <w:rFonts w:ascii="Arial" w:eastAsia="Arial" w:hAnsi="Arial" w:cs="Arial"/>
          <w:b/>
          <w:szCs w:val="20"/>
        </w:rPr>
        <w:t>Madde 1</w:t>
      </w:r>
      <w:proofErr w:type="gramStart"/>
      <w:r>
        <w:rPr>
          <w:rFonts w:ascii="Arial" w:eastAsia="Arial" w:hAnsi="Arial" w:cs="Arial"/>
          <w:b/>
          <w:szCs w:val="20"/>
        </w:rPr>
        <w:t xml:space="preserve">- </w:t>
      </w:r>
      <w:r>
        <w:rPr>
          <w:szCs w:val="20"/>
        </w:rPr>
        <w:t xml:space="preserve"> Kiracı</w:t>
      </w:r>
      <w:proofErr w:type="gramEnd"/>
      <w:r>
        <w:rPr>
          <w:szCs w:val="20"/>
        </w:rPr>
        <w:t xml:space="preserve">, kiralananı, sözleşmeye uygun olarak özenle kullanmak ve kiralananın bulunduğu </w:t>
      </w:r>
      <w:proofErr w:type="gramStart"/>
      <w:r>
        <w:rPr>
          <w:szCs w:val="20"/>
        </w:rPr>
        <w:t>taşınmazda  oturan</w:t>
      </w:r>
      <w:proofErr w:type="gramEnd"/>
      <w:r>
        <w:rPr>
          <w:szCs w:val="20"/>
        </w:rPr>
        <w:t xml:space="preserve"> kişiler ile komşulara gerekli saygıyı göstermekle yükümlüdür.</w:t>
      </w:r>
    </w:p>
    <w:p w14:paraId="346BE557" w14:textId="77777777" w:rsidR="00BA6C43" w:rsidRDefault="00000000">
      <w:pPr>
        <w:ind w:left="-5"/>
        <w:rPr>
          <w:szCs w:val="20"/>
        </w:rPr>
      </w:pPr>
      <w:r>
        <w:rPr>
          <w:szCs w:val="20"/>
        </w:rPr>
        <w:t xml:space="preserve">Kiracının bu yükümlülüğüne aykırı davranması durumunda kiraya </w:t>
      </w:r>
      <w:proofErr w:type="spellStart"/>
      <w:proofErr w:type="gramStart"/>
      <w:r>
        <w:rPr>
          <w:szCs w:val="20"/>
        </w:rPr>
        <w:t>veren,konut</w:t>
      </w:r>
      <w:proofErr w:type="spellEnd"/>
      <w:proofErr w:type="gramEnd"/>
      <w:r>
        <w:rPr>
          <w:szCs w:val="20"/>
        </w:rPr>
        <w:t xml:space="preserve"> en az otuz gün süre </w:t>
      </w:r>
      <w:proofErr w:type="gramStart"/>
      <w:r>
        <w:rPr>
          <w:szCs w:val="20"/>
        </w:rPr>
        <w:t>vererek,  aykırılığın</w:t>
      </w:r>
      <w:proofErr w:type="gramEnd"/>
      <w:r>
        <w:rPr>
          <w:szCs w:val="20"/>
        </w:rPr>
        <w:t xml:space="preserve"> giderilmesi, aksi takdirde sözleşmeyi feshedeceği konusunda yazılı bir ihtarda bulunur. </w:t>
      </w:r>
    </w:p>
    <w:p w14:paraId="2A4A0CA7" w14:textId="77777777" w:rsidR="00BA6C43" w:rsidRDefault="00000000">
      <w:pPr>
        <w:spacing w:after="565"/>
        <w:ind w:left="-5" w:right="753"/>
        <w:rPr>
          <w:szCs w:val="20"/>
        </w:rPr>
      </w:pPr>
      <w:r>
        <w:rPr>
          <w:szCs w:val="20"/>
        </w:rPr>
        <w:t xml:space="preserve">Kiracının kiralanana kasten ağır bir zarar vermesi, kiracıya verilecek sürenin yararsız </w:t>
      </w:r>
      <w:proofErr w:type="gramStart"/>
      <w:r>
        <w:rPr>
          <w:szCs w:val="20"/>
        </w:rPr>
        <w:t>olacağının  anlaşılması</w:t>
      </w:r>
      <w:proofErr w:type="gramEnd"/>
      <w:r>
        <w:rPr>
          <w:szCs w:val="20"/>
        </w:rPr>
        <w:t xml:space="preserve"> veya kiracının bu yükümlülüğe aykırı davranışının kiraya veren veya aynı taşınmazda oturan </w:t>
      </w:r>
      <w:proofErr w:type="gramStart"/>
      <w:r>
        <w:rPr>
          <w:szCs w:val="20"/>
        </w:rPr>
        <w:t xml:space="preserve">  .</w:t>
      </w:r>
      <w:proofErr w:type="gramEnd"/>
      <w:r>
        <w:rPr>
          <w:szCs w:val="20"/>
        </w:rPr>
        <w:t xml:space="preserve"> </w:t>
      </w:r>
      <w:proofErr w:type="gramStart"/>
      <w:r>
        <w:rPr>
          <w:szCs w:val="20"/>
        </w:rPr>
        <w:t>kişiler</w:t>
      </w:r>
      <w:proofErr w:type="gramEnd"/>
      <w:r>
        <w:rPr>
          <w:szCs w:val="20"/>
        </w:rPr>
        <w:t xml:space="preserve"> ile komşular bakımından çekilmez olması durumlarında kiraya veren, yazılı bir bildirimle    sözleşmeyi hemen feshedebilir. (T.B.K. Md. 316)  </w:t>
      </w:r>
    </w:p>
    <w:p w14:paraId="75D43888" w14:textId="77777777" w:rsidR="00BA6C43" w:rsidRDefault="00000000">
      <w:pPr>
        <w:spacing w:after="565"/>
        <w:ind w:left="-5" w:right="753"/>
        <w:rPr>
          <w:szCs w:val="20"/>
        </w:rPr>
      </w:pPr>
      <w:r>
        <w:rPr>
          <w:rFonts w:ascii="Arial" w:eastAsia="Arial" w:hAnsi="Arial" w:cs="Arial"/>
          <w:b/>
          <w:szCs w:val="20"/>
        </w:rPr>
        <w:t>Madde 2</w:t>
      </w:r>
      <w:proofErr w:type="gramStart"/>
      <w:r>
        <w:rPr>
          <w:rFonts w:ascii="Arial" w:eastAsia="Arial" w:hAnsi="Arial" w:cs="Arial"/>
          <w:b/>
          <w:szCs w:val="20"/>
        </w:rPr>
        <w:t xml:space="preserve">- </w:t>
      </w:r>
      <w:r>
        <w:rPr>
          <w:szCs w:val="20"/>
        </w:rPr>
        <w:t xml:space="preserve"> Kiracı</w:t>
      </w:r>
      <w:proofErr w:type="gramEnd"/>
      <w:r>
        <w:rPr>
          <w:szCs w:val="20"/>
        </w:rPr>
        <w:t xml:space="preserve">, kiraya verenin yazılı rızasıyla kiralananda yenilik ve değişiklikler yapabilir.  </w:t>
      </w:r>
    </w:p>
    <w:p w14:paraId="6989BFC0" w14:textId="77777777" w:rsidR="00BA6C43" w:rsidRDefault="00000000">
      <w:pPr>
        <w:spacing w:after="0"/>
        <w:ind w:left="-5"/>
        <w:rPr>
          <w:szCs w:val="20"/>
        </w:rPr>
      </w:pPr>
      <w:r>
        <w:rPr>
          <w:szCs w:val="20"/>
        </w:rPr>
        <w:t xml:space="preserve">Yenilik ve değişikliklere rıza gösteren kiraya veren, yazılı olarak kararlaştırılmış olmadıkça, kiralananın eski durumuyla geri verilmesini isteyemez.   </w:t>
      </w:r>
    </w:p>
    <w:p w14:paraId="648E1CD0" w14:textId="77777777" w:rsidR="00BA6C43" w:rsidRDefault="00000000">
      <w:pPr>
        <w:ind w:left="-5"/>
        <w:rPr>
          <w:szCs w:val="20"/>
        </w:rPr>
      </w:pPr>
      <w:r>
        <w:rPr>
          <w:szCs w:val="20"/>
        </w:rPr>
        <w:t xml:space="preserve">Kiracı, aksine yazılı bir anlaşma yoksa kiraya verenin rızasıyla yaptığı yenilik </w:t>
      </w:r>
      <w:proofErr w:type="gramStart"/>
      <w:r>
        <w:rPr>
          <w:szCs w:val="20"/>
        </w:rPr>
        <w:t>ve  değişiklikler</w:t>
      </w:r>
      <w:proofErr w:type="gramEnd"/>
      <w:r>
        <w:rPr>
          <w:szCs w:val="20"/>
        </w:rPr>
        <w:t xml:space="preserve"> sebebiyle kiralananda   ortaya çıkan değer artışının karşılığını isteyemez. (T.B.K. Md.321</w:t>
      </w:r>
      <w:proofErr w:type="gramStart"/>
      <w:r>
        <w:rPr>
          <w:szCs w:val="20"/>
        </w:rPr>
        <w:t>) .</w:t>
      </w:r>
      <w:proofErr w:type="gramEnd"/>
      <w:r>
        <w:rPr>
          <w:szCs w:val="20"/>
        </w:rPr>
        <w:t xml:space="preserve">   </w:t>
      </w:r>
    </w:p>
    <w:p w14:paraId="3AF43F44" w14:textId="77777777" w:rsidR="00BA6C43" w:rsidRDefault="00000000">
      <w:pPr>
        <w:ind w:left="-5"/>
        <w:rPr>
          <w:szCs w:val="20"/>
        </w:rPr>
      </w:pPr>
      <w:r>
        <w:rPr>
          <w:rFonts w:ascii="Arial" w:eastAsia="Arial" w:hAnsi="Arial" w:cs="Arial"/>
          <w:b/>
          <w:szCs w:val="20"/>
        </w:rPr>
        <w:t>Madde 3</w:t>
      </w:r>
      <w:proofErr w:type="gramStart"/>
      <w:r>
        <w:rPr>
          <w:rFonts w:ascii="Arial" w:eastAsia="Arial" w:hAnsi="Arial" w:cs="Arial"/>
          <w:b/>
          <w:szCs w:val="20"/>
        </w:rPr>
        <w:t xml:space="preserve">- </w:t>
      </w:r>
      <w:r>
        <w:rPr>
          <w:szCs w:val="20"/>
        </w:rPr>
        <w:t xml:space="preserve"> Kiracının</w:t>
      </w:r>
      <w:proofErr w:type="gramEnd"/>
      <w:r>
        <w:rPr>
          <w:szCs w:val="20"/>
        </w:rPr>
        <w:t xml:space="preserve">, kira bedeli ve yan giderler dışında başka bir ödeme yükümlülüğü yoktur. Kira </w:t>
      </w:r>
      <w:proofErr w:type="gramStart"/>
      <w:r>
        <w:rPr>
          <w:szCs w:val="20"/>
        </w:rPr>
        <w:t>bedelinin  zamanında</w:t>
      </w:r>
      <w:proofErr w:type="gramEnd"/>
      <w:r>
        <w:rPr>
          <w:szCs w:val="20"/>
        </w:rPr>
        <w:t xml:space="preserve"> ödenmemesi hâlinde herhangi bir ceza koşulu olmadığı gibi sonraki kira bedelleri de muaccel hale gelmez (T.B.K. Md. 346).  </w:t>
      </w:r>
    </w:p>
    <w:p w14:paraId="472BD62A" w14:textId="77777777" w:rsidR="00BA6C43" w:rsidRDefault="00000000">
      <w:pPr>
        <w:spacing w:after="564"/>
        <w:ind w:left="-5"/>
        <w:rPr>
          <w:szCs w:val="20"/>
        </w:rPr>
      </w:pPr>
      <w:r>
        <w:rPr>
          <w:szCs w:val="20"/>
        </w:rPr>
        <w:t xml:space="preserve"> </w:t>
      </w:r>
      <w:r>
        <w:rPr>
          <w:rFonts w:ascii="Arial" w:eastAsia="Arial" w:hAnsi="Arial" w:cs="Arial"/>
          <w:b/>
          <w:sz w:val="30"/>
          <w:szCs w:val="30"/>
          <w:vertAlign w:val="subscript"/>
        </w:rPr>
        <w:t>Madde 4</w:t>
      </w:r>
      <w:proofErr w:type="gramStart"/>
      <w:r>
        <w:rPr>
          <w:rFonts w:ascii="Arial" w:eastAsia="Arial" w:hAnsi="Arial" w:cs="Arial"/>
          <w:b/>
          <w:sz w:val="30"/>
          <w:szCs w:val="30"/>
          <w:vertAlign w:val="subscript"/>
        </w:rPr>
        <w:t>-</w:t>
      </w:r>
      <w:r>
        <w:rPr>
          <w:rFonts w:ascii="Arial" w:eastAsia="Arial" w:hAnsi="Arial" w:cs="Arial"/>
          <w:b/>
          <w:szCs w:val="20"/>
          <w:vertAlign w:val="subscript"/>
        </w:rPr>
        <w:t xml:space="preserve"> </w:t>
      </w:r>
      <w:r>
        <w:rPr>
          <w:szCs w:val="20"/>
        </w:rPr>
        <w:t xml:space="preserve"> Kiracı</w:t>
      </w:r>
      <w:proofErr w:type="gramEnd"/>
      <w:r>
        <w:rPr>
          <w:szCs w:val="20"/>
        </w:rPr>
        <w:t xml:space="preserve">, ısıtma, aydınlatma, su, site yönetim aidatı vs. gibi kullanma giderlerine katlanmakla yükümlüdür.  Bu giderleri ispat edici belgelerin birer örneğini, istem üzerine diğer tarafa vermek </w:t>
      </w:r>
      <w:proofErr w:type="gramStart"/>
      <w:r>
        <w:rPr>
          <w:szCs w:val="20"/>
        </w:rPr>
        <w:t>zorundadır.(</w:t>
      </w:r>
      <w:proofErr w:type="gramEnd"/>
      <w:r>
        <w:rPr>
          <w:szCs w:val="20"/>
        </w:rPr>
        <w:t>T.B.K. Md. 341)</w:t>
      </w:r>
    </w:p>
    <w:p w14:paraId="77C3E784" w14:textId="77777777" w:rsidR="00BA6C43" w:rsidRDefault="00000000">
      <w:pPr>
        <w:ind w:left="-5"/>
        <w:rPr>
          <w:szCs w:val="20"/>
        </w:rPr>
      </w:pPr>
      <w:r>
        <w:rPr>
          <w:rFonts w:ascii="Arial" w:eastAsia="Arial" w:hAnsi="Arial" w:cs="Arial"/>
          <w:b/>
          <w:szCs w:val="20"/>
        </w:rPr>
        <w:t>Madde 5</w:t>
      </w:r>
      <w:proofErr w:type="gramStart"/>
      <w:r>
        <w:rPr>
          <w:rFonts w:ascii="Arial" w:eastAsia="Arial" w:hAnsi="Arial" w:cs="Arial"/>
          <w:b/>
          <w:szCs w:val="20"/>
        </w:rPr>
        <w:t xml:space="preserve">- </w:t>
      </w:r>
      <w:r>
        <w:rPr>
          <w:szCs w:val="20"/>
        </w:rPr>
        <w:t xml:space="preserve"> Kiracı</w:t>
      </w:r>
      <w:proofErr w:type="gramEnd"/>
      <w:r>
        <w:rPr>
          <w:szCs w:val="20"/>
        </w:rPr>
        <w:t xml:space="preserve">, kiralananın tesliminden sonra muaccel olan kira bedelini veya yan gideri ödeme borcunu </w:t>
      </w:r>
      <w:proofErr w:type="gramStart"/>
      <w:r>
        <w:rPr>
          <w:szCs w:val="20"/>
        </w:rPr>
        <w:t>ifa  etmezse</w:t>
      </w:r>
      <w:proofErr w:type="gramEnd"/>
      <w:r>
        <w:rPr>
          <w:szCs w:val="20"/>
        </w:rPr>
        <w:t>, kiraya veren kiracıya yazılı olarak en az otuz gün süre verip bu sürede de ifa etmeme durumunda, sözleşmeyi feshedeceğini bildirebilir. (T.B.K. Md. 315</w:t>
      </w:r>
      <w:proofErr w:type="gramStart"/>
      <w:r>
        <w:rPr>
          <w:szCs w:val="20"/>
        </w:rPr>
        <w:t>) .</w:t>
      </w:r>
      <w:proofErr w:type="gramEnd"/>
      <w:r>
        <w:rPr>
          <w:szCs w:val="20"/>
        </w:rPr>
        <w:t xml:space="preserve">  </w:t>
      </w:r>
    </w:p>
    <w:p w14:paraId="3195A020" w14:textId="77777777" w:rsidR="00BA6C43" w:rsidRDefault="00000000">
      <w:pPr>
        <w:ind w:left="-5"/>
        <w:rPr>
          <w:szCs w:val="20"/>
        </w:rPr>
      </w:pPr>
      <w:r>
        <w:rPr>
          <w:rFonts w:ascii="Arial" w:eastAsia="Arial" w:hAnsi="Arial" w:cs="Arial"/>
          <w:b/>
          <w:szCs w:val="20"/>
        </w:rPr>
        <w:t>Madde 6</w:t>
      </w:r>
      <w:proofErr w:type="gramStart"/>
      <w:r>
        <w:rPr>
          <w:rFonts w:ascii="Arial" w:eastAsia="Arial" w:hAnsi="Arial" w:cs="Arial"/>
          <w:b/>
          <w:szCs w:val="20"/>
        </w:rPr>
        <w:t xml:space="preserve">- </w:t>
      </w:r>
      <w:r>
        <w:rPr>
          <w:szCs w:val="20"/>
        </w:rPr>
        <w:t xml:space="preserve"> Kiraya</w:t>
      </w:r>
      <w:proofErr w:type="gramEnd"/>
      <w:r>
        <w:rPr>
          <w:szCs w:val="20"/>
        </w:rPr>
        <w:t xml:space="preserve"> veren, kiralananın kullanımıyla ilgili olmak üzere, kendisi veya üçüncü kişi tarafından yapılan </w:t>
      </w:r>
      <w:proofErr w:type="gramStart"/>
      <w:r>
        <w:rPr>
          <w:szCs w:val="20"/>
        </w:rPr>
        <w:t>yan  giderlere</w:t>
      </w:r>
      <w:proofErr w:type="gramEnd"/>
      <w:r>
        <w:rPr>
          <w:szCs w:val="20"/>
        </w:rPr>
        <w:t xml:space="preserve"> katlanmakla yükümlüdür. (T.B.K. Md. 303) </w:t>
      </w:r>
    </w:p>
    <w:p w14:paraId="542CB820" w14:textId="77777777" w:rsidR="00BA6C43" w:rsidRDefault="00000000">
      <w:pPr>
        <w:ind w:left="-15" w:firstLine="0"/>
        <w:rPr>
          <w:szCs w:val="20"/>
        </w:rPr>
      </w:pPr>
      <w:r>
        <w:rPr>
          <w:rFonts w:ascii="Arial" w:eastAsia="Arial" w:hAnsi="Arial" w:cs="Arial"/>
          <w:b/>
          <w:sz w:val="30"/>
          <w:szCs w:val="30"/>
          <w:vertAlign w:val="subscript"/>
        </w:rPr>
        <w:t>Madde 7-</w:t>
      </w:r>
      <w:r>
        <w:rPr>
          <w:rFonts w:ascii="Arial" w:eastAsia="Arial" w:hAnsi="Arial" w:cs="Arial"/>
          <w:b/>
          <w:szCs w:val="20"/>
          <w:vertAlign w:val="subscript"/>
        </w:rPr>
        <w:t xml:space="preserve"> </w:t>
      </w:r>
      <w:r>
        <w:rPr>
          <w:szCs w:val="20"/>
        </w:rPr>
        <w:t xml:space="preserve">  Kiracı, kiraya verenin yazılı rızası olmadıkça, kiralananı başkasına kiralayamayacağı gibi, kullanım hakkını da devredemez. (T.B.K. Md. 322) </w:t>
      </w:r>
    </w:p>
    <w:p w14:paraId="52A08EEC" w14:textId="77777777" w:rsidR="00BA6C43" w:rsidRDefault="00000000">
      <w:pPr>
        <w:spacing w:after="437"/>
        <w:ind w:left="-5"/>
        <w:rPr>
          <w:szCs w:val="20"/>
        </w:rPr>
      </w:pPr>
      <w:r>
        <w:rPr>
          <w:rFonts w:ascii="Arial" w:eastAsia="Arial" w:hAnsi="Arial" w:cs="Arial"/>
          <w:b/>
          <w:szCs w:val="20"/>
        </w:rPr>
        <w:t>Madde 8</w:t>
      </w:r>
      <w:proofErr w:type="gramStart"/>
      <w:r>
        <w:rPr>
          <w:rFonts w:ascii="Arial" w:eastAsia="Arial" w:hAnsi="Arial" w:cs="Arial"/>
          <w:b/>
          <w:szCs w:val="20"/>
        </w:rPr>
        <w:t xml:space="preserve">- </w:t>
      </w:r>
      <w:r>
        <w:rPr>
          <w:szCs w:val="20"/>
        </w:rPr>
        <w:t xml:space="preserve"> Kiracı</w:t>
      </w:r>
      <w:proofErr w:type="gramEnd"/>
      <w:r>
        <w:rPr>
          <w:szCs w:val="20"/>
        </w:rPr>
        <w:t xml:space="preserve"> kiralananı ne durumda teslim almışsa, kira sözleşmesinin bitiminde o durumda geri vermekle     yükümlüdür. Ancak, kiracı sözleşmeye uygun kullanma dolayısıyla kiralananda meydana gelen eskimelerden ve       bozulmalardan sorumlu değildir. Kiracı, sözleşmenin sona ermesi hâlinde sözleşmeye aykırı kullanmadan doğacak </w:t>
      </w:r>
      <w:r>
        <w:rPr>
          <w:szCs w:val="20"/>
        </w:rPr>
        <w:lastRenderedPageBreak/>
        <w:t xml:space="preserve">zararları giderme dışında, başkaca bir tazminat ödemez. (T.B.K. Md. 334)  </w:t>
      </w:r>
    </w:p>
    <w:p w14:paraId="7497D1C4" w14:textId="77777777" w:rsidR="00BA6C43" w:rsidRDefault="00000000">
      <w:pPr>
        <w:rPr>
          <w:rFonts w:ascii="Arial" w:eastAsia="Arial" w:hAnsi="Arial" w:cs="Arial"/>
          <w:b/>
        </w:rPr>
      </w:pPr>
      <w:r>
        <w:rPr>
          <w:rFonts w:ascii="Arial" w:eastAsia="Arial" w:hAnsi="Arial" w:cs="Arial"/>
          <w:b/>
        </w:rPr>
        <w:br w:type="page"/>
      </w:r>
    </w:p>
    <w:p w14:paraId="7F574AD4" w14:textId="77777777" w:rsidR="00BA6C43" w:rsidRDefault="00000000">
      <w:pPr>
        <w:spacing w:after="565"/>
        <w:ind w:left="0" w:firstLine="0"/>
      </w:pPr>
      <w:r>
        <w:rPr>
          <w:rFonts w:ascii="Arial" w:eastAsia="Arial" w:hAnsi="Arial" w:cs="Arial"/>
          <w:b/>
          <w:highlight w:val="yellow"/>
        </w:rPr>
        <w:lastRenderedPageBreak/>
        <w:t>Madde 9</w:t>
      </w:r>
      <w:proofErr w:type="gramStart"/>
      <w:r>
        <w:rPr>
          <w:rFonts w:ascii="Arial" w:eastAsia="Arial" w:hAnsi="Arial" w:cs="Arial"/>
          <w:b/>
          <w:highlight w:val="yellow"/>
        </w:rPr>
        <w:t xml:space="preserve">- </w:t>
      </w:r>
      <w:r>
        <w:rPr>
          <w:highlight w:val="yellow"/>
        </w:rPr>
        <w:t xml:space="preserve"> Güvence</w:t>
      </w:r>
      <w:proofErr w:type="gramEnd"/>
      <w:r>
        <w:rPr>
          <w:highlight w:val="yellow"/>
        </w:rPr>
        <w:t xml:space="preserve"> </w:t>
      </w:r>
      <w:proofErr w:type="gramStart"/>
      <w:r>
        <w:rPr>
          <w:highlight w:val="yellow"/>
        </w:rPr>
        <w:t>olarak  nakit</w:t>
      </w:r>
      <w:proofErr w:type="gramEnd"/>
      <w:r>
        <w:rPr>
          <w:highlight w:val="yellow"/>
        </w:rPr>
        <w:t xml:space="preserve"> </w:t>
      </w:r>
      <w:proofErr w:type="gramStart"/>
      <w:r>
        <w:rPr>
          <w:highlight w:val="yellow"/>
        </w:rPr>
        <w:t>depozito</w:t>
      </w:r>
      <w:r>
        <w:rPr>
          <w:rFonts w:ascii="Arial" w:eastAsia="Arial" w:hAnsi="Arial" w:cs="Arial"/>
          <w:b/>
          <w:highlight w:val="yellow"/>
        </w:rPr>
        <w:t xml:space="preserve">  </w:t>
      </w:r>
      <w:r>
        <w:rPr>
          <w:highlight w:val="yellow"/>
        </w:rPr>
        <w:t>kararlaştırılmış</w:t>
      </w:r>
      <w:proofErr w:type="gramEnd"/>
      <w:r>
        <w:rPr>
          <w:highlight w:val="yellow"/>
        </w:rPr>
        <w:t xml:space="preserve"> olup kiracı   TL </w:t>
      </w:r>
      <w:proofErr w:type="gramStart"/>
      <w:r>
        <w:rPr>
          <w:highlight w:val="yellow"/>
        </w:rPr>
        <w:t>nakit  depozitoyu</w:t>
      </w:r>
      <w:proofErr w:type="gramEnd"/>
      <w:r>
        <w:rPr>
          <w:highlight w:val="yellow"/>
        </w:rPr>
        <w:t xml:space="preserve"> kiraya verene teslim etmiştir.</w:t>
      </w:r>
      <w:r>
        <w:t xml:space="preserve">  </w:t>
      </w:r>
    </w:p>
    <w:p w14:paraId="52DEA651" w14:textId="77777777" w:rsidR="00BA6C43" w:rsidRDefault="00000000">
      <w:pPr>
        <w:ind w:left="-5" w:right="242"/>
      </w:pPr>
      <w:r>
        <w:rPr>
          <w:rFonts w:ascii="Arial" w:eastAsia="Arial" w:hAnsi="Arial" w:cs="Arial"/>
          <w:b/>
        </w:rPr>
        <w:t>Madde 10</w:t>
      </w:r>
      <w:proofErr w:type="gramStart"/>
      <w:r>
        <w:rPr>
          <w:rFonts w:ascii="Arial" w:eastAsia="Arial" w:hAnsi="Arial" w:cs="Arial"/>
          <w:b/>
        </w:rPr>
        <w:t xml:space="preserve">- </w:t>
      </w:r>
      <w:r>
        <w:t xml:space="preserve"> Kiracı</w:t>
      </w:r>
      <w:proofErr w:type="gramEnd"/>
      <w:r>
        <w:t xml:space="preserve">, sözleşmenin süresinin bitiminden en az </w:t>
      </w:r>
      <w:proofErr w:type="spellStart"/>
      <w:r>
        <w:t>onbeş</w:t>
      </w:r>
      <w:proofErr w:type="spellEnd"/>
      <w:r>
        <w:t xml:space="preserve"> gün önce bildirimde bulunmadıkça, sözleşme    aynı koşullarla bir yıl için uzatılmış sayılır. Kiraya veren, sözleşme süresinin bitimine dayanarak sözleşmeyi   sona erdiremez. (T.B.K. Md. 347)  </w:t>
      </w:r>
    </w:p>
    <w:p w14:paraId="429F62A5" w14:textId="77777777" w:rsidR="00BA6C43" w:rsidRDefault="00000000">
      <w:pPr>
        <w:ind w:left="-5"/>
      </w:pPr>
      <w:r>
        <w:rPr>
          <w:rFonts w:ascii="Arial" w:eastAsia="Arial" w:hAnsi="Arial" w:cs="Arial"/>
          <w:b/>
        </w:rPr>
        <w:t>Madde 11</w:t>
      </w:r>
      <w:proofErr w:type="gramStart"/>
      <w:r>
        <w:rPr>
          <w:rFonts w:ascii="Arial" w:eastAsia="Arial" w:hAnsi="Arial" w:cs="Arial"/>
          <w:b/>
        </w:rPr>
        <w:t xml:space="preserve">- </w:t>
      </w:r>
      <w:r>
        <w:t xml:space="preserve"> Kiracı</w:t>
      </w:r>
      <w:proofErr w:type="gramEnd"/>
      <w:r>
        <w:t xml:space="preserve">, kendisinin gidermekle yükümlü olmadığı ayıpları kiraya verene gecikmeksizin bildirmekle     yükümlüdür; aksi takdirde bundan doğan zarardan sorumludur. (T.B.K. Md. 318)  </w:t>
      </w:r>
    </w:p>
    <w:p w14:paraId="77981906" w14:textId="77777777" w:rsidR="00BA6C43" w:rsidRDefault="00000000">
      <w:pPr>
        <w:ind w:left="-5"/>
      </w:pPr>
      <w:r>
        <w:rPr>
          <w:rFonts w:ascii="Arial" w:eastAsia="Arial" w:hAnsi="Arial" w:cs="Arial"/>
          <w:b/>
        </w:rPr>
        <w:t>Madde 12</w:t>
      </w:r>
      <w:proofErr w:type="gramStart"/>
      <w:r>
        <w:rPr>
          <w:rFonts w:ascii="Arial" w:eastAsia="Arial" w:hAnsi="Arial" w:cs="Arial"/>
          <w:b/>
        </w:rPr>
        <w:t xml:space="preserve">- </w:t>
      </w:r>
      <w:r>
        <w:t xml:space="preserve"> Yenilenen</w:t>
      </w:r>
      <w:proofErr w:type="gramEnd"/>
      <w:r>
        <w:t xml:space="preserve"> kira dönemlerinde, kira bedeli, bir önceki kira yılındaki tüketici üretici fiyat endeksi (</w:t>
      </w:r>
      <w:proofErr w:type="gramStart"/>
      <w:r>
        <w:t xml:space="preserve">TÜFE)   </w:t>
      </w:r>
      <w:proofErr w:type="gramEnd"/>
      <w:r>
        <w:t xml:space="preserve">   oranında artırılarak ödenecektir. (Kira bedeli yabancı para olarak kararlaştırılmışsa, beş yıl geçmedikçe kira bedelinde değişiklik yapılamaz. Ancak, T.B.K. Md. 138 hükmü saklıdır.) (T.B.K. Md. 344)  </w:t>
      </w:r>
    </w:p>
    <w:p w14:paraId="2104E727" w14:textId="77777777" w:rsidR="00BA6C43" w:rsidRDefault="00000000">
      <w:pPr>
        <w:ind w:left="-5"/>
      </w:pPr>
      <w:r>
        <w:rPr>
          <w:rFonts w:ascii="Arial" w:eastAsia="Arial" w:hAnsi="Arial" w:cs="Arial"/>
          <w:b/>
        </w:rPr>
        <w:t>Madde 13</w:t>
      </w:r>
      <w:proofErr w:type="gramStart"/>
      <w:r>
        <w:rPr>
          <w:rFonts w:ascii="Arial" w:eastAsia="Arial" w:hAnsi="Arial" w:cs="Arial"/>
          <w:b/>
        </w:rPr>
        <w:t xml:space="preserve">- </w:t>
      </w:r>
      <w:r>
        <w:t xml:space="preserve"> Aile</w:t>
      </w:r>
      <w:proofErr w:type="gramEnd"/>
      <w:r>
        <w:t xml:space="preserve"> konutu olarak kullanılmak üzere kiralanan taşınmazlarda kiracı, eşinin açık rızası olmadıkça kira         sözleşmesini feshedemez. Kiracı olmayan eşin, kiraya verene bildirimde bulunarak kira sözleşmesinin tarafı sıfatını kazanması hâlinde kiraya veren, fesih bildirimi ile fesih ihtarına bağlı bir ödeme süresini kiracıya ve eşine ayrı ayrı   bildirmek zorundadır. (T.B.K. Md. 349).   </w:t>
      </w:r>
    </w:p>
    <w:p w14:paraId="54249344" w14:textId="77777777" w:rsidR="00BA6C43" w:rsidRDefault="00000000">
      <w:pPr>
        <w:ind w:left="-5"/>
      </w:pPr>
      <w:r>
        <w:t xml:space="preserve">  </w:t>
      </w:r>
      <w:r>
        <w:rPr>
          <w:rFonts w:ascii="Arial" w:eastAsia="Arial" w:hAnsi="Arial" w:cs="Arial"/>
          <w:b/>
        </w:rPr>
        <w:t>Madde 14</w:t>
      </w:r>
      <w:proofErr w:type="gramStart"/>
      <w:r>
        <w:rPr>
          <w:rFonts w:ascii="Arial" w:eastAsia="Arial" w:hAnsi="Arial" w:cs="Arial"/>
          <w:b/>
        </w:rPr>
        <w:t xml:space="preserve">- </w:t>
      </w:r>
      <w:r>
        <w:t xml:space="preserve"> </w:t>
      </w:r>
      <w:r>
        <w:tab/>
      </w:r>
      <w:proofErr w:type="gramEnd"/>
      <w:r>
        <w:t xml:space="preserve"> Kiracı mukavele müddetinin son ayı içinde kiralanan şeyi görmeye gelen taliplerin gezip görmesine ve   vasıflarını tetkik etmesine karşı koyamaz.  </w:t>
      </w:r>
    </w:p>
    <w:p w14:paraId="1A327837" w14:textId="77777777" w:rsidR="00BA6C43" w:rsidRDefault="00000000">
      <w:pPr>
        <w:ind w:left="-5"/>
      </w:pPr>
      <w:r>
        <w:t xml:space="preserve">  </w:t>
      </w:r>
      <w:r>
        <w:rPr>
          <w:rFonts w:ascii="Arial" w:eastAsia="Arial" w:hAnsi="Arial" w:cs="Arial"/>
          <w:b/>
        </w:rPr>
        <w:t>Madde 15</w:t>
      </w:r>
      <w:proofErr w:type="gramStart"/>
      <w:r>
        <w:rPr>
          <w:rFonts w:ascii="Arial" w:eastAsia="Arial" w:hAnsi="Arial" w:cs="Arial"/>
          <w:b/>
        </w:rPr>
        <w:t xml:space="preserve">- </w:t>
      </w:r>
      <w:r>
        <w:t xml:space="preserve"> </w:t>
      </w:r>
      <w:r>
        <w:tab/>
      </w:r>
      <w:proofErr w:type="gramEnd"/>
      <w:r>
        <w:t xml:space="preserve"> Bu sözleşmede yazılı bulunmayan hükümlere ihtiyaç duyulduğunda, Türk Medeni Kanunu, Türk Borçlar </w:t>
      </w:r>
      <w:proofErr w:type="gramStart"/>
      <w:r>
        <w:t>Kanunu,  634</w:t>
      </w:r>
      <w:proofErr w:type="gramEnd"/>
      <w:r>
        <w:t xml:space="preserve"> sayılı Kat Mülkiyeti Kanunu ve yürürlükteki diğer ilgili Kanun ve Yargıtay Kararları uygulanır.   </w:t>
      </w:r>
    </w:p>
    <w:p w14:paraId="1D3A87A9" w14:textId="77777777" w:rsidR="00BA6C43" w:rsidRDefault="00000000">
      <w:pPr>
        <w:spacing w:after="0" w:line="259" w:lineRule="auto"/>
        <w:ind w:left="0" w:firstLine="0"/>
      </w:pPr>
      <w:r>
        <w:rPr>
          <w:rFonts w:ascii="Arial" w:eastAsia="Arial" w:hAnsi="Arial" w:cs="Arial"/>
          <w:b/>
          <w:highlight w:val="yellow"/>
        </w:rPr>
        <w:t>Madde 16</w:t>
      </w:r>
      <w:proofErr w:type="gramStart"/>
      <w:r>
        <w:rPr>
          <w:rFonts w:ascii="Arial" w:eastAsia="Arial" w:hAnsi="Arial" w:cs="Arial"/>
          <w:b/>
          <w:highlight w:val="yellow"/>
        </w:rPr>
        <w:t xml:space="preserve">- </w:t>
      </w:r>
      <w:r>
        <w:rPr>
          <w:highlight w:val="yellow"/>
        </w:rPr>
        <w:t xml:space="preserve"> Kira</w:t>
      </w:r>
      <w:proofErr w:type="gramEnd"/>
      <w:r>
        <w:rPr>
          <w:highlight w:val="yellow"/>
        </w:rPr>
        <w:t xml:space="preserve"> ödemesi her </w:t>
      </w:r>
      <w:proofErr w:type="gramStart"/>
      <w:r>
        <w:rPr>
          <w:highlight w:val="yellow"/>
        </w:rPr>
        <w:t>ayın  .</w:t>
      </w:r>
      <w:proofErr w:type="gramEnd"/>
      <w:r>
        <w:rPr>
          <w:highlight w:val="yellow"/>
        </w:rPr>
        <w:t xml:space="preserve"> </w:t>
      </w:r>
      <w:proofErr w:type="gramStart"/>
      <w:r>
        <w:rPr>
          <w:highlight w:val="yellow"/>
        </w:rPr>
        <w:t>iş</w:t>
      </w:r>
      <w:proofErr w:type="gramEnd"/>
      <w:r>
        <w:rPr>
          <w:highlight w:val="yellow"/>
        </w:rPr>
        <w:t xml:space="preserve"> gününe kadar </w:t>
      </w:r>
      <w:r>
        <w:t xml:space="preserve"> </w:t>
      </w:r>
    </w:p>
    <w:p w14:paraId="69732247" w14:textId="77777777" w:rsidR="00BA6C43" w:rsidRDefault="00000000">
      <w:pPr>
        <w:spacing w:after="27"/>
        <w:ind w:left="-5"/>
      </w:pPr>
      <w:r>
        <w:t xml:space="preserve"> </w:t>
      </w:r>
      <w:proofErr w:type="gramStart"/>
      <w:r>
        <w:rPr>
          <w:highlight w:val="yellow"/>
        </w:rPr>
        <w:t>yapılacaktır</w:t>
      </w:r>
      <w:proofErr w:type="gramEnd"/>
      <w:r>
        <w:rPr>
          <w:highlight w:val="yellow"/>
        </w:rPr>
        <w:t>.</w:t>
      </w:r>
    </w:p>
    <w:p w14:paraId="00F6ED5E" w14:textId="77777777" w:rsidR="00BA6C43" w:rsidRDefault="00BA6C43">
      <w:pPr>
        <w:spacing w:after="27"/>
        <w:ind w:left="-5"/>
      </w:pPr>
    </w:p>
    <w:p w14:paraId="1BFCCE05" w14:textId="77777777" w:rsidR="00BA6C43" w:rsidRDefault="00000000">
      <w:pPr>
        <w:spacing w:after="0"/>
        <w:ind w:left="-5"/>
      </w:pPr>
      <w:r>
        <w:rPr>
          <w:rFonts w:ascii="Arial" w:eastAsia="Arial" w:hAnsi="Arial" w:cs="Arial"/>
          <w:b/>
        </w:rPr>
        <w:t>Madde 17</w:t>
      </w:r>
      <w:proofErr w:type="gramStart"/>
      <w:r>
        <w:rPr>
          <w:rFonts w:ascii="Arial" w:eastAsia="Arial" w:hAnsi="Arial" w:cs="Arial"/>
          <w:b/>
        </w:rPr>
        <w:t xml:space="preserve">- </w:t>
      </w:r>
      <w:r>
        <w:t xml:space="preserve"> Kontratta</w:t>
      </w:r>
      <w:proofErr w:type="gramEnd"/>
      <w:r>
        <w:t xml:space="preserve"> yazılı tebligat adresi, </w:t>
      </w:r>
      <w:proofErr w:type="gramStart"/>
      <w:r>
        <w:t>mail</w:t>
      </w:r>
      <w:proofErr w:type="gramEnd"/>
      <w:r>
        <w:t xml:space="preserve"> adresi ve </w:t>
      </w:r>
      <w:proofErr w:type="spellStart"/>
      <w:r>
        <w:t>whats</w:t>
      </w:r>
      <w:proofErr w:type="spellEnd"/>
      <w:r>
        <w:t xml:space="preserve"> </w:t>
      </w:r>
      <w:proofErr w:type="spellStart"/>
      <w:r>
        <w:t>up</w:t>
      </w:r>
      <w:proofErr w:type="spellEnd"/>
      <w:r>
        <w:t xml:space="preserve"> telefon numarası kanuni olup, bu iletişim    </w:t>
      </w:r>
    </w:p>
    <w:p w14:paraId="4C78695D" w14:textId="77777777" w:rsidR="00BA6C43" w:rsidRDefault="00000000">
      <w:pPr>
        <w:ind w:left="-5" w:right="123"/>
      </w:pPr>
      <w:proofErr w:type="gramStart"/>
      <w:r>
        <w:t>adreslerine</w:t>
      </w:r>
      <w:proofErr w:type="gramEnd"/>
      <w:r>
        <w:t xml:space="preserve"> yapılacak tebligat geçerli sayılacaktır. Kiracı adres ve iletişim bilgileri değişikliğini derhal     </w:t>
      </w:r>
      <w:proofErr w:type="gramStart"/>
      <w:r>
        <w:t>bildirmediği  takdirde</w:t>
      </w:r>
      <w:proofErr w:type="gramEnd"/>
      <w:r>
        <w:t xml:space="preserve"> ilk adresinin kanuni tebligat adresi sayılacağını kabul eder.   </w:t>
      </w:r>
    </w:p>
    <w:p w14:paraId="426EE811" w14:textId="527A3FA1" w:rsidR="00BA6C43" w:rsidRDefault="00000000">
      <w:pPr>
        <w:ind w:left="-5"/>
      </w:pPr>
      <w:r>
        <w:rPr>
          <w:rFonts w:ascii="Arial" w:eastAsia="Arial" w:hAnsi="Arial" w:cs="Arial"/>
          <w:b/>
        </w:rPr>
        <w:t>Madde 18</w:t>
      </w:r>
      <w:proofErr w:type="gramStart"/>
      <w:r>
        <w:rPr>
          <w:rFonts w:ascii="Arial" w:eastAsia="Arial" w:hAnsi="Arial" w:cs="Arial"/>
          <w:b/>
        </w:rPr>
        <w:t xml:space="preserve">- </w:t>
      </w:r>
      <w:r>
        <w:t xml:space="preserve"> Taraflar</w:t>
      </w:r>
      <w:proofErr w:type="gramEnd"/>
      <w:r>
        <w:t xml:space="preserve"> ihtilaf halinde </w:t>
      </w:r>
      <w:r w:rsidR="006066EB">
        <w:t xml:space="preserve">(örnek </w:t>
      </w:r>
      <w:r w:rsidRPr="006066EB">
        <w:rPr>
          <w:b/>
          <w:bCs/>
        </w:rPr>
        <w:t>ÇANAKKALE</w:t>
      </w:r>
      <w:r w:rsidR="006066EB">
        <w:rPr>
          <w:b/>
          <w:bCs/>
        </w:rPr>
        <w:t>)</w:t>
      </w:r>
      <w:r>
        <w:t xml:space="preserve"> Mahkemeleri ve İcra Dairelerinin yetkisini kabul ederler.     </w:t>
      </w:r>
    </w:p>
    <w:p w14:paraId="33C9BD14" w14:textId="77777777" w:rsidR="00BA6C43" w:rsidRDefault="00000000">
      <w:pPr>
        <w:spacing w:after="1004"/>
        <w:ind w:left="-5" w:right="303"/>
      </w:pPr>
      <w:r>
        <w:rPr>
          <w:rFonts w:ascii="Arial" w:eastAsia="Arial" w:hAnsi="Arial" w:cs="Arial"/>
          <w:b/>
        </w:rPr>
        <w:t>Madde 19</w:t>
      </w:r>
      <w:proofErr w:type="gramStart"/>
      <w:r>
        <w:rPr>
          <w:rFonts w:ascii="Arial" w:eastAsia="Arial" w:hAnsi="Arial" w:cs="Arial"/>
          <w:b/>
        </w:rPr>
        <w:t xml:space="preserve">- </w:t>
      </w:r>
      <w:r>
        <w:t xml:space="preserve"> İşbu</w:t>
      </w:r>
      <w:proofErr w:type="gramEnd"/>
      <w:r>
        <w:t xml:space="preserve"> kontrat 19 maddeden ibaret olup, ekleri ile bir </w:t>
      </w:r>
      <w:proofErr w:type="spellStart"/>
      <w:proofErr w:type="gramStart"/>
      <w:r>
        <w:t>bütündür.Vasıfları</w:t>
      </w:r>
      <w:proofErr w:type="spellEnd"/>
      <w:proofErr w:type="gramEnd"/>
      <w:r>
        <w:t xml:space="preserve"> ve kullanma amacı    yukarıda belirtilen taşınmaz, iki tarafın rızasıyla ve </w:t>
      </w:r>
      <w:proofErr w:type="gramStart"/>
      <w:r>
        <w:t>yukarıda  yazılı</w:t>
      </w:r>
      <w:proofErr w:type="gramEnd"/>
      <w:r>
        <w:t xml:space="preserve"> şartlarla kiralanmış olduğuna dair bu kontrat   2 nüsha olarak tanzim ve teati edilmiştir.    </w:t>
      </w:r>
    </w:p>
    <w:p w14:paraId="5D676721" w14:textId="77777777" w:rsidR="00BA6C43" w:rsidRDefault="00000000">
      <w:r>
        <w:br w:type="page"/>
      </w:r>
    </w:p>
    <w:p w14:paraId="62EC4609" w14:textId="77777777" w:rsidR="00BA6C43" w:rsidRDefault="00000000">
      <w:pPr>
        <w:pStyle w:val="Balk1"/>
        <w:ind w:left="0" w:right="156" w:firstLine="0"/>
      </w:pPr>
      <w:r>
        <w:lastRenderedPageBreak/>
        <w:t>ÖZEL KOŞULLAR</w:t>
      </w:r>
    </w:p>
    <w:p w14:paraId="1D47BA70" w14:textId="77777777" w:rsidR="00BA6C43" w:rsidRDefault="00000000">
      <w:pPr>
        <w:numPr>
          <w:ilvl w:val="0"/>
          <w:numId w:val="1"/>
        </w:numPr>
        <w:spacing w:after="0"/>
        <w:ind w:right="109" w:hanging="285"/>
        <w:rPr>
          <w:highlight w:val="yellow"/>
        </w:rPr>
      </w:pPr>
      <w:r>
        <w:t xml:space="preserve"> 15/07/</w:t>
      </w:r>
      <w:proofErr w:type="gramStart"/>
      <w:r>
        <w:t xml:space="preserve">2025 </w:t>
      </w:r>
      <w:r>
        <w:rPr>
          <w:highlight w:val="yellow"/>
        </w:rPr>
        <w:t xml:space="preserve"> tarihi</w:t>
      </w:r>
      <w:proofErr w:type="gramEnd"/>
      <w:r>
        <w:rPr>
          <w:highlight w:val="yellow"/>
        </w:rPr>
        <w:t xml:space="preserve"> itibariyle bir yıllık kira döneminde aylık kira bedelleri </w:t>
      </w:r>
      <w:proofErr w:type="gramStart"/>
      <w:r>
        <w:rPr>
          <w:highlight w:val="yellow"/>
        </w:rPr>
        <w:t>net  TL’dir</w:t>
      </w:r>
      <w:proofErr w:type="gramEnd"/>
      <w:r>
        <w:rPr>
          <w:highlight w:val="yellow"/>
        </w:rPr>
        <w:t xml:space="preserve">. Aylık </w:t>
      </w:r>
      <w:proofErr w:type="gramStart"/>
      <w:r>
        <w:rPr>
          <w:highlight w:val="yellow"/>
        </w:rPr>
        <w:t>kira  bedelleri</w:t>
      </w:r>
      <w:proofErr w:type="gramEnd"/>
      <w:r>
        <w:rPr>
          <w:highlight w:val="yellow"/>
        </w:rPr>
        <w:t xml:space="preserve"> her ay peşin olarak en geç 20.  iş    günün akşamına kadar</w:t>
      </w:r>
      <w:r>
        <w:t xml:space="preserve"> </w:t>
      </w:r>
      <w:r>
        <w:rPr>
          <w:highlight w:val="yellow"/>
        </w:rPr>
        <w:t xml:space="preserve">ödeyecektir.  </w:t>
      </w:r>
    </w:p>
    <w:p w14:paraId="63C81521" w14:textId="77777777" w:rsidR="00BA6C43" w:rsidRDefault="00000000">
      <w:pPr>
        <w:numPr>
          <w:ilvl w:val="0"/>
          <w:numId w:val="1"/>
        </w:numPr>
        <w:ind w:right="109" w:hanging="285"/>
      </w:pPr>
      <w:r>
        <w:t xml:space="preserve">Elektrik, su, doğalgaz aboneliği kiracıya ait olacaktır. Elektrik, su, doğalgaz, çöp vergisi, telefon </w:t>
      </w:r>
      <w:proofErr w:type="gramStart"/>
      <w:r>
        <w:t xml:space="preserve">ücretleri,   </w:t>
      </w:r>
      <w:proofErr w:type="gramEnd"/>
      <w:r>
        <w:t xml:space="preserve"> kapıcı, otomat bedelleri ve sair tüm apartman yönetim giderleri kiracıya ait olacaktır. Kiracı, bu meblağları   mal sahibinden rücu edemeyecektir. Aboneliği kendi adına </w:t>
      </w:r>
      <w:proofErr w:type="gramStart"/>
      <w:r>
        <w:t>çevirmediği ,</w:t>
      </w:r>
      <w:proofErr w:type="gramEnd"/>
      <w:r>
        <w:t xml:space="preserve"> elektrik, su doğalgaz, </w:t>
      </w:r>
      <w:proofErr w:type="spellStart"/>
      <w:r>
        <w:t>çtv</w:t>
      </w:r>
      <w:proofErr w:type="spellEnd"/>
      <w:r>
        <w:t xml:space="preserve"> </w:t>
      </w:r>
      <w:proofErr w:type="gramStart"/>
      <w:r>
        <w:t>ve  yönetim</w:t>
      </w:r>
      <w:proofErr w:type="gramEnd"/>
      <w:r>
        <w:t xml:space="preserve"> giderlerinden eski borç geldiğinde o eski borçtan da sorumlu kiracı olacaktır.   </w:t>
      </w:r>
    </w:p>
    <w:p w14:paraId="0DDF86E8" w14:textId="77777777" w:rsidR="00BA6C43" w:rsidRDefault="00000000">
      <w:pPr>
        <w:numPr>
          <w:ilvl w:val="0"/>
          <w:numId w:val="1"/>
        </w:numPr>
        <w:ind w:right="109" w:hanging="285"/>
      </w:pPr>
      <w:r>
        <w:t xml:space="preserve">Bir yıllık kira dönemi sonunda kiracı tarafından mecurun tahliye edilmemesi ve mal sahibi tarafından     da mecurun tahliye ettirilmemesi halinde kira sözleşmesi bir yıl daha uzayacaktır. Uzayan </w:t>
      </w:r>
      <w:proofErr w:type="gramStart"/>
      <w:r>
        <w:t>her  yeni</w:t>
      </w:r>
      <w:proofErr w:type="gramEnd"/>
      <w:r>
        <w:t xml:space="preserve"> bir   yıllık kira döneminde mecurun aylık kira bedellerinin %10'dan az olmamak üzere DEVLET İSTATİSTİK ENSTİTÜSÜNÜN o yıl için belirleyeceği Tüketici Fiyat Endeksi oranı kadar artış </w:t>
      </w:r>
      <w:proofErr w:type="spellStart"/>
      <w:proofErr w:type="gramStart"/>
      <w:r>
        <w:t>yapılacaktır.Kira</w:t>
      </w:r>
      <w:proofErr w:type="spellEnd"/>
      <w:proofErr w:type="gramEnd"/>
      <w:r>
        <w:t xml:space="preserve"> artışları    kiracı tarafından mal sahibine herhangi bir ihtar ya da ihbarına gerek olmaksızın yapılacaktır.     </w:t>
      </w:r>
    </w:p>
    <w:p w14:paraId="534725AE" w14:textId="77777777" w:rsidR="00BA6C43" w:rsidRDefault="00000000">
      <w:pPr>
        <w:numPr>
          <w:ilvl w:val="0"/>
          <w:numId w:val="1"/>
        </w:numPr>
        <w:spacing w:after="186"/>
        <w:ind w:right="109" w:hanging="285"/>
      </w:pPr>
      <w:r>
        <w:t xml:space="preserve">Kiracı mal sahibinin yazılı </w:t>
      </w:r>
      <w:proofErr w:type="spellStart"/>
      <w:r>
        <w:t>muvafakatı</w:t>
      </w:r>
      <w:proofErr w:type="spellEnd"/>
      <w:r>
        <w:t xml:space="preserve"> olmadan mecurda herhangi bir tadilat yapamaz.</w:t>
      </w:r>
    </w:p>
    <w:p w14:paraId="6B7D7547" w14:textId="77777777" w:rsidR="00BA6C43" w:rsidRDefault="00000000">
      <w:pPr>
        <w:numPr>
          <w:ilvl w:val="0"/>
          <w:numId w:val="1"/>
        </w:numPr>
        <w:ind w:right="109" w:hanging="285"/>
      </w:pPr>
      <w:r>
        <w:t xml:space="preserve">Kira kontratı süresi içerisinde veya kira kontratı yenilenmesi halinde dahi şu anki müşterek borçlu       müteselsil kefiller kira kontratı başlangıcından geçerli olmak üzere 5 yıl süreyle müşterek borçlu ve        müteselsil kefillikleri devam edecektir.    </w:t>
      </w:r>
    </w:p>
    <w:p w14:paraId="4709024E" w14:textId="77777777" w:rsidR="00BA6C43" w:rsidRDefault="00000000">
      <w:pPr>
        <w:numPr>
          <w:ilvl w:val="0"/>
          <w:numId w:val="1"/>
        </w:numPr>
        <w:spacing w:after="186"/>
        <w:ind w:right="109" w:hanging="285"/>
      </w:pPr>
      <w:r>
        <w:t xml:space="preserve">Taraflar arasında her türlü tebligatlar PTT, Mail ve </w:t>
      </w:r>
      <w:proofErr w:type="spellStart"/>
      <w:r>
        <w:t>Whatsapp</w:t>
      </w:r>
      <w:proofErr w:type="spellEnd"/>
      <w:r>
        <w:t xml:space="preserve"> aracılığı ile yapılacaktır.      </w:t>
      </w:r>
    </w:p>
    <w:p w14:paraId="3FAA3830" w14:textId="77777777" w:rsidR="00BA6C43" w:rsidRDefault="00000000">
      <w:pPr>
        <w:numPr>
          <w:ilvl w:val="0"/>
          <w:numId w:val="1"/>
        </w:numPr>
        <w:ind w:right="109" w:hanging="285"/>
      </w:pPr>
      <w:r>
        <w:t xml:space="preserve">Aynı dönem içerisinde kira bedelinin herhangi bir kira aylığının ödenmemesi halinde ödenmeyen </w:t>
      </w:r>
      <w:proofErr w:type="gramStart"/>
      <w:r>
        <w:t>aydan  dönem</w:t>
      </w:r>
      <w:proofErr w:type="gramEnd"/>
      <w:r>
        <w:t xml:space="preserve"> kirasının sonuna kadar olan kira bedelleri </w:t>
      </w:r>
      <w:proofErr w:type="spellStart"/>
      <w:r>
        <w:t>muacceliyet</w:t>
      </w:r>
      <w:proofErr w:type="spellEnd"/>
      <w:r>
        <w:t xml:space="preserve"> </w:t>
      </w:r>
      <w:proofErr w:type="spellStart"/>
      <w:r>
        <w:t>kesbedeceği</w:t>
      </w:r>
      <w:proofErr w:type="spellEnd"/>
      <w:r>
        <w:t xml:space="preserve"> gibi bu hal </w:t>
      </w:r>
      <w:proofErr w:type="gramStart"/>
      <w:r>
        <w:t>taşınmazın  tahliyesi</w:t>
      </w:r>
      <w:proofErr w:type="gramEnd"/>
      <w:r>
        <w:t xml:space="preserve"> sebebidir.   </w:t>
      </w:r>
    </w:p>
    <w:p w14:paraId="003A58B7" w14:textId="77777777" w:rsidR="00BA6C43" w:rsidRDefault="00000000">
      <w:pPr>
        <w:numPr>
          <w:ilvl w:val="0"/>
          <w:numId w:val="1"/>
        </w:numPr>
        <w:ind w:right="109" w:hanging="285"/>
      </w:pPr>
      <w:r>
        <w:t xml:space="preserve">Kira kontratı bir yıllıktır. Kontratın sona ermesinden bir ay önce taraflar yazılı olarak </w:t>
      </w:r>
      <w:proofErr w:type="gramStart"/>
      <w:r>
        <w:t>ihtarda  bulunmadıkları</w:t>
      </w:r>
      <w:proofErr w:type="gramEnd"/>
      <w:r>
        <w:t xml:space="preserve"> takdirde kontrat bir yıl daha uzamış ve yenilenmiş olur.    </w:t>
      </w:r>
    </w:p>
    <w:p w14:paraId="596A1EB3" w14:textId="77777777" w:rsidR="00BA6C43" w:rsidRDefault="00000000">
      <w:pPr>
        <w:numPr>
          <w:ilvl w:val="0"/>
          <w:numId w:val="1"/>
        </w:numPr>
        <w:ind w:right="109" w:hanging="285"/>
      </w:pPr>
      <w:r>
        <w:rPr>
          <w:highlight w:val="yellow"/>
        </w:rPr>
        <w:t xml:space="preserve">Kiracıdan        TL </w:t>
      </w:r>
      <w:proofErr w:type="gramStart"/>
      <w:r>
        <w:rPr>
          <w:highlight w:val="yellow"/>
        </w:rPr>
        <w:t>nakit  depozito</w:t>
      </w:r>
      <w:proofErr w:type="gramEnd"/>
      <w:r>
        <w:rPr>
          <w:highlight w:val="yellow"/>
        </w:rPr>
        <w:t xml:space="preserve"> alınmıştır.</w:t>
      </w:r>
      <w:r>
        <w:t xml:space="preserve"> Hiçbir şekilde kiraya mahsup edemez, gerekli       borç ve </w:t>
      </w:r>
      <w:proofErr w:type="gramStart"/>
      <w:r>
        <w:t>zararlar  indirildikten</w:t>
      </w:r>
      <w:proofErr w:type="gramEnd"/>
      <w:r>
        <w:t xml:space="preserve"> ve çıkış tarihine isabet eden elektrik, su, </w:t>
      </w:r>
      <w:proofErr w:type="spellStart"/>
      <w:r>
        <w:t>tv</w:t>
      </w:r>
      <w:proofErr w:type="spellEnd"/>
      <w:r>
        <w:t xml:space="preserve">, telefon ücretleri vergileri ve yönetim    giderleri ödendikten sonra kalan bakiyesi kiracıya iade olunur. Bu kiracı tarafından ödenen nakit ve teminat      yetmezse kiracı veyahut müşterek müteselsil borçlu ve kefilden tahsil yoluna gidilir.     </w:t>
      </w:r>
    </w:p>
    <w:p w14:paraId="57289809" w14:textId="77777777" w:rsidR="00BA6C43" w:rsidRDefault="00000000">
      <w:pPr>
        <w:numPr>
          <w:ilvl w:val="0"/>
          <w:numId w:val="1"/>
        </w:numPr>
        <w:ind w:right="109" w:hanging="285"/>
      </w:pPr>
      <w:r>
        <w:t xml:space="preserve">Kiracı apartman yönetimince alınacak kararlara uymaya, yönetim kurulu kararlarını yerine </w:t>
      </w:r>
      <w:proofErr w:type="gramStart"/>
      <w:r>
        <w:t xml:space="preserve">getirmeye,   </w:t>
      </w:r>
      <w:proofErr w:type="gramEnd"/>
      <w:r>
        <w:t xml:space="preserve">       apartman komşularıyla iyi geçinip onları rahatsız etmemeye azami dikkat edecektir.     </w:t>
      </w:r>
    </w:p>
    <w:p w14:paraId="4B5D85C8" w14:textId="77777777" w:rsidR="00BA6C43" w:rsidRDefault="00000000">
      <w:pPr>
        <w:numPr>
          <w:ilvl w:val="0"/>
          <w:numId w:val="1"/>
        </w:numPr>
        <w:spacing w:after="133"/>
        <w:ind w:right="109" w:hanging="285"/>
      </w:pPr>
      <w:r>
        <w:t xml:space="preserve">Yukarıdaki şartlar mal sahibi, kiracı ve müteselsil kefilin istekleri doğrultusunda ve iki nüsha olarak         hazırlanmıştır. Sözleşmeden doğan ihtilafların hallinde ÇANAKKALE Mahkemeleri ve İcra Daireleri yetkili      olacaktır.   </w:t>
      </w:r>
    </w:p>
    <w:p w14:paraId="5DE234CD" w14:textId="77777777" w:rsidR="00BA6C43" w:rsidRDefault="00BA6C43">
      <w:pPr>
        <w:spacing w:after="133"/>
        <w:ind w:left="285" w:right="109" w:firstLine="0"/>
      </w:pPr>
    </w:p>
    <w:p w14:paraId="4A1092EF" w14:textId="77777777" w:rsidR="00BA6C43" w:rsidRDefault="00BA6C43">
      <w:pPr>
        <w:spacing w:after="33" w:line="259" w:lineRule="auto"/>
        <w:ind w:left="0" w:firstLine="0"/>
      </w:pPr>
    </w:p>
    <w:sectPr w:rsidR="00BA6C43">
      <w:footerReference w:type="default" r:id="rId7"/>
      <w:pgSz w:w="11906" w:h="16838"/>
      <w:pgMar w:top="481" w:right="633" w:bottom="1153" w:left="62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93B4C" w14:textId="77777777" w:rsidR="00B609AB" w:rsidRDefault="00B609AB">
      <w:pPr>
        <w:spacing w:line="240" w:lineRule="auto"/>
      </w:pPr>
      <w:r>
        <w:separator/>
      </w:r>
    </w:p>
  </w:endnote>
  <w:endnote w:type="continuationSeparator" w:id="0">
    <w:p w14:paraId="7130D3F0" w14:textId="77777777" w:rsidR="00B609AB" w:rsidRDefault="00B60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A2"/>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67" w:tblpY="13606"/>
      <w:tblOverlap w:val="never"/>
      <w:tblW w:w="11055" w:type="dxa"/>
      <w:tblInd w:w="0" w:type="dxa"/>
      <w:tblCellMar>
        <w:top w:w="83" w:type="dxa"/>
        <w:left w:w="57" w:type="dxa"/>
        <w:right w:w="115" w:type="dxa"/>
      </w:tblCellMar>
      <w:tblLook w:val="04A0" w:firstRow="1" w:lastRow="0" w:firstColumn="1" w:lastColumn="0" w:noHBand="0" w:noVBand="1"/>
    </w:tblPr>
    <w:tblGrid>
      <w:gridCol w:w="3543"/>
      <w:gridCol w:w="3543"/>
      <w:gridCol w:w="3969"/>
    </w:tblGrid>
    <w:tr w:rsidR="00BA6C43" w14:paraId="3BA10158" w14:textId="77777777">
      <w:trPr>
        <w:trHeight w:val="472"/>
      </w:trPr>
      <w:tc>
        <w:tcPr>
          <w:tcW w:w="3543" w:type="dxa"/>
          <w:tcBorders>
            <w:top w:val="single" w:sz="4" w:space="0" w:color="000000"/>
            <w:left w:val="single" w:sz="4" w:space="0" w:color="000000"/>
            <w:bottom w:val="single" w:sz="4" w:space="0" w:color="000000"/>
            <w:right w:val="single" w:sz="4" w:space="0" w:color="000000"/>
          </w:tcBorders>
          <w:vAlign w:val="center"/>
        </w:tcPr>
        <w:p w14:paraId="22C03C12" w14:textId="77777777" w:rsidR="00BA6C43" w:rsidRDefault="00000000">
          <w:pPr>
            <w:spacing w:after="0" w:line="259" w:lineRule="auto"/>
            <w:ind w:left="0" w:firstLine="0"/>
          </w:pPr>
          <w:r>
            <w:rPr>
              <w:rFonts w:ascii="Arial" w:eastAsia="Arial" w:hAnsi="Arial" w:cs="Arial"/>
              <w:b/>
            </w:rPr>
            <w:t xml:space="preserve">Kiralayan </w:t>
          </w:r>
        </w:p>
      </w:tc>
      <w:tc>
        <w:tcPr>
          <w:tcW w:w="3543" w:type="dxa"/>
          <w:tcBorders>
            <w:top w:val="single" w:sz="4" w:space="0" w:color="000000"/>
            <w:left w:val="single" w:sz="4" w:space="0" w:color="000000"/>
            <w:bottom w:val="single" w:sz="4" w:space="0" w:color="000000"/>
            <w:right w:val="single" w:sz="4" w:space="0" w:color="000000"/>
          </w:tcBorders>
          <w:vAlign w:val="center"/>
        </w:tcPr>
        <w:p w14:paraId="43CD3696" w14:textId="77777777" w:rsidR="00BA6C43" w:rsidRDefault="00000000">
          <w:pPr>
            <w:spacing w:after="0" w:line="259" w:lineRule="auto"/>
            <w:ind w:left="0" w:firstLine="0"/>
          </w:pPr>
          <w:r>
            <w:rPr>
              <w:rFonts w:ascii="Arial" w:eastAsia="Arial" w:hAnsi="Arial" w:cs="Arial"/>
              <w:b/>
            </w:rPr>
            <w:t>Kiracı</w:t>
          </w:r>
        </w:p>
      </w:tc>
      <w:tc>
        <w:tcPr>
          <w:tcW w:w="3969" w:type="dxa"/>
          <w:tcBorders>
            <w:top w:val="single" w:sz="4" w:space="0" w:color="000000"/>
            <w:left w:val="single" w:sz="4" w:space="0" w:color="000000"/>
            <w:bottom w:val="single" w:sz="4" w:space="0" w:color="000000"/>
            <w:right w:val="single" w:sz="4" w:space="0" w:color="000000"/>
          </w:tcBorders>
          <w:vAlign w:val="center"/>
        </w:tcPr>
        <w:p w14:paraId="32B3ED3D" w14:textId="77777777" w:rsidR="00BA6C43" w:rsidRDefault="00000000">
          <w:pPr>
            <w:spacing w:after="0" w:line="259" w:lineRule="auto"/>
            <w:ind w:left="0" w:firstLine="0"/>
          </w:pPr>
          <w:r>
            <w:rPr>
              <w:rFonts w:ascii="Arial" w:eastAsia="Arial" w:hAnsi="Arial" w:cs="Arial"/>
              <w:b/>
            </w:rPr>
            <w:t>Garantör</w:t>
          </w:r>
        </w:p>
      </w:tc>
    </w:tr>
    <w:tr w:rsidR="00BA6C43" w14:paraId="0385F410" w14:textId="77777777">
      <w:trPr>
        <w:trHeight w:val="473"/>
      </w:trPr>
      <w:tc>
        <w:tcPr>
          <w:tcW w:w="3543" w:type="dxa"/>
          <w:tcBorders>
            <w:top w:val="single" w:sz="4" w:space="0" w:color="000000"/>
            <w:left w:val="single" w:sz="4" w:space="0" w:color="000000"/>
            <w:bottom w:val="single" w:sz="4" w:space="0" w:color="000000"/>
            <w:right w:val="single" w:sz="4" w:space="0" w:color="000000"/>
          </w:tcBorders>
        </w:tcPr>
        <w:p w14:paraId="2ABD720C" w14:textId="77777777" w:rsidR="00BA6C43" w:rsidRDefault="00BA6C43">
          <w:pPr>
            <w:spacing w:after="0" w:line="259" w:lineRule="auto"/>
            <w:ind w:left="0" w:firstLine="0"/>
          </w:pPr>
        </w:p>
      </w:tc>
      <w:tc>
        <w:tcPr>
          <w:tcW w:w="3543" w:type="dxa"/>
          <w:tcBorders>
            <w:top w:val="single" w:sz="4" w:space="0" w:color="000000"/>
            <w:left w:val="single" w:sz="4" w:space="0" w:color="000000"/>
            <w:bottom w:val="single" w:sz="4" w:space="0" w:color="000000"/>
            <w:right w:val="single" w:sz="4" w:space="0" w:color="000000"/>
          </w:tcBorders>
        </w:tcPr>
        <w:p w14:paraId="40CD1179" w14:textId="77777777" w:rsidR="00BA6C43" w:rsidRDefault="00BA6C43">
          <w:pPr>
            <w:spacing w:after="0" w:line="259" w:lineRule="auto"/>
            <w:ind w:left="0" w:firstLine="0"/>
          </w:pPr>
        </w:p>
      </w:tc>
      <w:tc>
        <w:tcPr>
          <w:tcW w:w="3969" w:type="dxa"/>
          <w:tcBorders>
            <w:top w:val="single" w:sz="4" w:space="0" w:color="000000"/>
            <w:left w:val="single" w:sz="4" w:space="0" w:color="000000"/>
            <w:bottom w:val="single" w:sz="4" w:space="0" w:color="000000"/>
            <w:right w:val="single" w:sz="4" w:space="0" w:color="000000"/>
          </w:tcBorders>
        </w:tcPr>
        <w:p w14:paraId="16242401" w14:textId="77777777" w:rsidR="00BA6C43" w:rsidRDefault="00BA6C43">
          <w:pPr>
            <w:spacing w:after="0" w:line="259" w:lineRule="auto"/>
            <w:ind w:left="0" w:firstLine="0"/>
          </w:pPr>
        </w:p>
      </w:tc>
    </w:tr>
    <w:tr w:rsidR="00BA6C43" w14:paraId="57E2CFDA" w14:textId="77777777">
      <w:trPr>
        <w:trHeight w:val="473"/>
      </w:trPr>
      <w:tc>
        <w:tcPr>
          <w:tcW w:w="3543" w:type="dxa"/>
          <w:tcBorders>
            <w:top w:val="single" w:sz="4" w:space="0" w:color="000000"/>
            <w:left w:val="single" w:sz="4" w:space="0" w:color="000000"/>
            <w:bottom w:val="single" w:sz="4" w:space="0" w:color="000000"/>
            <w:right w:val="single" w:sz="4" w:space="0" w:color="000000"/>
          </w:tcBorders>
        </w:tcPr>
        <w:p w14:paraId="44F0B80B" w14:textId="77777777" w:rsidR="00BA6C43" w:rsidRDefault="00BA6C43">
          <w:pPr>
            <w:spacing w:after="0" w:line="259" w:lineRule="auto"/>
            <w:ind w:left="0" w:firstLine="0"/>
          </w:pPr>
        </w:p>
      </w:tc>
      <w:tc>
        <w:tcPr>
          <w:tcW w:w="3543" w:type="dxa"/>
          <w:tcBorders>
            <w:top w:val="single" w:sz="4" w:space="0" w:color="000000"/>
            <w:left w:val="single" w:sz="4" w:space="0" w:color="000000"/>
            <w:bottom w:val="single" w:sz="4" w:space="0" w:color="000000"/>
            <w:right w:val="single" w:sz="4" w:space="0" w:color="000000"/>
          </w:tcBorders>
        </w:tcPr>
        <w:p w14:paraId="61D15A9B" w14:textId="77777777" w:rsidR="00BA6C43" w:rsidRDefault="00BA6C43">
          <w:pPr>
            <w:spacing w:after="0" w:line="259" w:lineRule="auto"/>
            <w:ind w:left="0" w:firstLine="0"/>
          </w:pPr>
        </w:p>
      </w:tc>
      <w:tc>
        <w:tcPr>
          <w:tcW w:w="3969" w:type="dxa"/>
          <w:tcBorders>
            <w:top w:val="single" w:sz="4" w:space="0" w:color="000000"/>
            <w:left w:val="single" w:sz="4" w:space="0" w:color="000000"/>
            <w:bottom w:val="single" w:sz="4" w:space="0" w:color="000000"/>
            <w:right w:val="single" w:sz="4" w:space="0" w:color="000000"/>
          </w:tcBorders>
        </w:tcPr>
        <w:p w14:paraId="378DD9A1" w14:textId="77777777" w:rsidR="00BA6C43" w:rsidRDefault="00BA6C43">
          <w:pPr>
            <w:spacing w:after="0" w:line="259" w:lineRule="auto"/>
            <w:ind w:left="0" w:firstLine="0"/>
          </w:pPr>
        </w:p>
      </w:tc>
    </w:tr>
  </w:tbl>
  <w:p w14:paraId="334CBA49" w14:textId="77777777" w:rsidR="00BA6C43" w:rsidRDefault="00BA6C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2A9C9" w14:textId="77777777" w:rsidR="00B609AB" w:rsidRDefault="00B609AB">
      <w:pPr>
        <w:spacing w:after="0"/>
      </w:pPr>
      <w:r>
        <w:separator/>
      </w:r>
    </w:p>
  </w:footnote>
  <w:footnote w:type="continuationSeparator" w:id="0">
    <w:p w14:paraId="4BD25D9A" w14:textId="77777777" w:rsidR="00B609AB" w:rsidRDefault="00B609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D34E3"/>
    <w:multiLevelType w:val="multilevel"/>
    <w:tmpl w:val="241D34E3"/>
    <w:lvl w:ilvl="0">
      <w:start w:val="1"/>
      <w:numFmt w:val="decimal"/>
      <w:lvlText w:val="%1-"/>
      <w:lvlJc w:val="left"/>
      <w:pPr>
        <w:ind w:left="285"/>
      </w:pPr>
      <w:rPr>
        <w:rFonts w:ascii="Arial" w:eastAsia="Arial" w:hAnsi="Arial" w:cs="Arial"/>
        <w:b/>
        <w:bCs/>
        <w:i w:val="0"/>
        <w:strike w:val="0"/>
        <w:dstrike w:val="0"/>
        <w:color w:val="000000"/>
        <w:sz w:val="20"/>
        <w:szCs w:val="20"/>
        <w:u w:val="none" w:color="000000"/>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20"/>
        <w:szCs w:val="20"/>
        <w:u w:val="none" w:color="000000"/>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20"/>
        <w:szCs w:val="20"/>
        <w:u w:val="none" w:color="000000"/>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20"/>
        <w:szCs w:val="20"/>
        <w:u w:val="none" w:color="000000"/>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20"/>
        <w:szCs w:val="20"/>
        <w:u w:val="none" w:color="000000"/>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20"/>
        <w:szCs w:val="20"/>
        <w:u w:val="none" w:color="000000"/>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20"/>
        <w:szCs w:val="20"/>
        <w:u w:val="none" w:color="000000"/>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20"/>
        <w:szCs w:val="20"/>
        <w:u w:val="none" w:color="000000"/>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20"/>
        <w:szCs w:val="20"/>
        <w:u w:val="none" w:color="000000"/>
        <w:shd w:val="clear" w:color="auto" w:fill="auto"/>
        <w:vertAlign w:val="baseline"/>
      </w:rPr>
    </w:lvl>
  </w:abstractNum>
  <w:num w:numId="1" w16cid:durableId="19739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0AE"/>
    <w:rsid w:val="00096716"/>
    <w:rsid w:val="000D6CFD"/>
    <w:rsid w:val="000F5B69"/>
    <w:rsid w:val="00154A64"/>
    <w:rsid w:val="00184609"/>
    <w:rsid w:val="00231A3A"/>
    <w:rsid w:val="002420AE"/>
    <w:rsid w:val="00261B36"/>
    <w:rsid w:val="00265770"/>
    <w:rsid w:val="003033BC"/>
    <w:rsid w:val="0031642F"/>
    <w:rsid w:val="004743A4"/>
    <w:rsid w:val="004A1864"/>
    <w:rsid w:val="004C792D"/>
    <w:rsid w:val="00516A3D"/>
    <w:rsid w:val="00531CDB"/>
    <w:rsid w:val="005A2125"/>
    <w:rsid w:val="005B4C67"/>
    <w:rsid w:val="005D4962"/>
    <w:rsid w:val="006066EB"/>
    <w:rsid w:val="00623287"/>
    <w:rsid w:val="00660276"/>
    <w:rsid w:val="00674DD5"/>
    <w:rsid w:val="006A2AE5"/>
    <w:rsid w:val="006E36BF"/>
    <w:rsid w:val="00761473"/>
    <w:rsid w:val="007B0DCC"/>
    <w:rsid w:val="008624FA"/>
    <w:rsid w:val="008659F3"/>
    <w:rsid w:val="00877B4F"/>
    <w:rsid w:val="00896052"/>
    <w:rsid w:val="008C4E1B"/>
    <w:rsid w:val="0097155D"/>
    <w:rsid w:val="009B3BEF"/>
    <w:rsid w:val="009F2E8B"/>
    <w:rsid w:val="00A57601"/>
    <w:rsid w:val="00A6012A"/>
    <w:rsid w:val="00A636F0"/>
    <w:rsid w:val="00A66EFD"/>
    <w:rsid w:val="00AB71A0"/>
    <w:rsid w:val="00AC3BD4"/>
    <w:rsid w:val="00B06201"/>
    <w:rsid w:val="00B46B1E"/>
    <w:rsid w:val="00B609AB"/>
    <w:rsid w:val="00B61A15"/>
    <w:rsid w:val="00B62DC9"/>
    <w:rsid w:val="00BA1554"/>
    <w:rsid w:val="00BA6C43"/>
    <w:rsid w:val="00BC2DCF"/>
    <w:rsid w:val="00BE4394"/>
    <w:rsid w:val="00CB440F"/>
    <w:rsid w:val="00CE121A"/>
    <w:rsid w:val="00D70650"/>
    <w:rsid w:val="00DC305E"/>
    <w:rsid w:val="00E30FA4"/>
    <w:rsid w:val="00E552A8"/>
    <w:rsid w:val="00E87009"/>
    <w:rsid w:val="00EA06AF"/>
    <w:rsid w:val="00EA15C8"/>
    <w:rsid w:val="00FD2144"/>
    <w:rsid w:val="00FE7B30"/>
    <w:rsid w:val="00FF71A7"/>
    <w:rsid w:val="02335DA9"/>
    <w:rsid w:val="059F6B37"/>
    <w:rsid w:val="0655169F"/>
    <w:rsid w:val="0A954472"/>
    <w:rsid w:val="0F0365AC"/>
    <w:rsid w:val="0FF14F99"/>
    <w:rsid w:val="11B52FBD"/>
    <w:rsid w:val="148B0641"/>
    <w:rsid w:val="14EA09C0"/>
    <w:rsid w:val="168A2480"/>
    <w:rsid w:val="175B02B3"/>
    <w:rsid w:val="1E6D287C"/>
    <w:rsid w:val="2C9254ED"/>
    <w:rsid w:val="2CFC257A"/>
    <w:rsid w:val="327402D3"/>
    <w:rsid w:val="3F266BBC"/>
    <w:rsid w:val="42872B12"/>
    <w:rsid w:val="430B2030"/>
    <w:rsid w:val="44D66A5A"/>
    <w:rsid w:val="489459B1"/>
    <w:rsid w:val="4B94000C"/>
    <w:rsid w:val="4BEC18E6"/>
    <w:rsid w:val="4E1561D5"/>
    <w:rsid w:val="50011CD9"/>
    <w:rsid w:val="51517ED0"/>
    <w:rsid w:val="538E295A"/>
    <w:rsid w:val="558E406A"/>
    <w:rsid w:val="572E6EA4"/>
    <w:rsid w:val="599819E3"/>
    <w:rsid w:val="5D0D0DE3"/>
    <w:rsid w:val="67672619"/>
    <w:rsid w:val="69EC39FB"/>
    <w:rsid w:val="6ACC3CC5"/>
    <w:rsid w:val="6B62793C"/>
    <w:rsid w:val="71AE6C4F"/>
    <w:rsid w:val="724D1125"/>
    <w:rsid w:val="73732D77"/>
    <w:rsid w:val="79D12C57"/>
    <w:rsid w:val="7D1433DE"/>
    <w:rsid w:val="7F1F2AD0"/>
    <w:rsid w:val="7FA55DF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6A1F"/>
  <w15:docId w15:val="{EB4A1ABF-6D4C-4A1C-AC54-4B6043A7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60" w:lineRule="auto"/>
      <w:ind w:left="10" w:hanging="10"/>
    </w:pPr>
    <w:rPr>
      <w:rFonts w:ascii="Open Sans" w:eastAsia="Open Sans" w:hAnsi="Open Sans" w:cs="Open Sans"/>
      <w:color w:val="000000"/>
      <w:szCs w:val="24"/>
    </w:rPr>
  </w:style>
  <w:style w:type="paragraph" w:styleId="Balk1">
    <w:name w:val="heading 1"/>
    <w:next w:val="Normal"/>
    <w:link w:val="Balk1Char"/>
    <w:uiPriority w:val="9"/>
    <w:qFormat/>
    <w:pPr>
      <w:keepNext/>
      <w:keepLines/>
      <w:spacing w:after="320" w:line="262" w:lineRule="auto"/>
      <w:ind w:left="3695" w:hanging="10"/>
      <w:jc w:val="center"/>
      <w:outlineLvl w:val="0"/>
    </w:pPr>
    <w:rPr>
      <w:rFonts w:ascii="Arial" w:eastAsia="Arial" w:hAnsi="Arial" w:cs="Arial"/>
      <w:b/>
      <w:color w:val="000000"/>
      <w:szCs w:val="24"/>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uiPriority w:val="99"/>
    <w:semiHidden/>
    <w:unhideWhenUsed/>
    <w:qFormat/>
    <w:pPr>
      <w:tabs>
        <w:tab w:val="center" w:pos="4153"/>
        <w:tab w:val="right" w:pos="8306"/>
      </w:tabs>
      <w:snapToGrid w:val="0"/>
    </w:pPr>
    <w:rPr>
      <w:sz w:val="18"/>
      <w:szCs w:val="18"/>
    </w:rPr>
  </w:style>
  <w:style w:type="paragraph" w:styleId="stBilgi">
    <w:name w:val="header"/>
    <w:basedOn w:val="Normal"/>
    <w:uiPriority w:val="99"/>
    <w:semiHidden/>
    <w:unhideWhenUsed/>
    <w:qFormat/>
    <w:pPr>
      <w:tabs>
        <w:tab w:val="center" w:pos="4153"/>
        <w:tab w:val="right" w:pos="8306"/>
      </w:tabs>
      <w:snapToGrid w:val="0"/>
    </w:pPr>
    <w:rPr>
      <w:sz w:val="18"/>
      <w:szCs w:val="18"/>
    </w:rPr>
  </w:style>
  <w:style w:type="character" w:styleId="Kpr">
    <w:name w:val="Hyperlink"/>
    <w:basedOn w:val="VarsaylanParagrafYazTipi"/>
    <w:uiPriority w:val="99"/>
    <w:unhideWhenUsed/>
    <w:qFormat/>
    <w:rPr>
      <w:color w:val="0563C1" w:themeColor="hyperlink"/>
      <w:u w:val="single"/>
    </w:rPr>
  </w:style>
  <w:style w:type="character" w:customStyle="1" w:styleId="Balk1Char">
    <w:name w:val="Başlık 1 Char"/>
    <w:link w:val="Balk1"/>
    <w:qFormat/>
    <w:rPr>
      <w:rFonts w:ascii="Arial" w:eastAsia="Arial" w:hAnsi="Arial" w:cs="Arial"/>
      <w:b/>
      <w:color w:val="000000"/>
      <w:sz w:val="20"/>
    </w:rPr>
  </w:style>
  <w:style w:type="table" w:customStyle="1" w:styleId="TableGrid">
    <w:name w:val="TableGrid"/>
    <w:qFormat/>
    <w:tblPr>
      <w:tblCellMar>
        <w:top w:w="0" w:type="dxa"/>
        <w:left w:w="0" w:type="dxa"/>
        <w:bottom w:w="0" w:type="dxa"/>
        <w:right w:w="0" w:type="dxa"/>
      </w:tblCellMar>
    </w:tblPr>
  </w:style>
  <w:style w:type="paragraph" w:styleId="AralkYok">
    <w:name w:val="No Spacing"/>
    <w:uiPriority w:val="1"/>
    <w:qFormat/>
    <w:pPr>
      <w:ind w:left="10" w:hanging="10"/>
    </w:pPr>
    <w:rPr>
      <w:rFonts w:ascii="Open Sans" w:eastAsia="Open Sans" w:hAnsi="Open Sans" w:cs="Open Sans"/>
      <w:color w:val="000000"/>
      <w:szCs w:val="24"/>
    </w:rPr>
  </w:style>
  <w:style w:type="character" w:customStyle="1" w:styleId="Balk2Char">
    <w:name w:val="Başlık 2 Char"/>
    <w:basedOn w:val="VarsaylanParagrafYazTipi"/>
    <w:link w:val="Balk2"/>
    <w:uiPriority w:val="9"/>
    <w:qFormat/>
    <w:rPr>
      <w:rFonts w:asciiTheme="majorHAnsi" w:eastAsiaTheme="majorEastAsia" w:hAnsiTheme="majorHAnsi" w:cstheme="majorBidi"/>
      <w:color w:val="2F5496" w:themeColor="accent1" w:themeShade="BF"/>
      <w:sz w:val="26"/>
      <w:szCs w:val="26"/>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BalonMetniChar">
    <w:name w:val="Balon Metni Char"/>
    <w:basedOn w:val="VarsaylanParagrafYazTipi"/>
    <w:link w:val="BalonMetni"/>
    <w:uiPriority w:val="99"/>
    <w:semiHidden/>
    <w:qFormat/>
    <w:rPr>
      <w:rFonts w:ascii="Tahoma" w:eastAsia="Open San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Kursat Eker</dc:creator>
  <cp:lastModifiedBy>Refik Dilek</cp:lastModifiedBy>
  <cp:revision>14</cp:revision>
  <cp:lastPrinted>2025-05-06T13:42:00Z</cp:lastPrinted>
  <dcterms:created xsi:type="dcterms:W3CDTF">2022-12-26T09:07:00Z</dcterms:created>
  <dcterms:modified xsi:type="dcterms:W3CDTF">2025-08-02T07:56:00Z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292A0C38AF944D039078DA746937DFB2_13</vt:lpwstr>
  </property>
</Properties>
</file>